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881" w:rsidRDefault="00284881"/>
    <w:p w:rsidR="00284881" w:rsidRPr="003F6651" w:rsidRDefault="00284881" w:rsidP="003F6651">
      <w:pPr>
        <w:spacing w:after="0"/>
        <w:jc w:val="center"/>
        <w:rPr>
          <w:sz w:val="40"/>
          <w:szCs w:val="40"/>
        </w:rPr>
      </w:pPr>
      <w:r w:rsidRPr="003F6651">
        <w:rPr>
          <w:rFonts w:ascii="Century Gothic" w:cs="B Titr" w:hint="cs"/>
          <w:color w:val="262626"/>
          <w:kern w:val="24"/>
          <w:sz w:val="40"/>
          <w:szCs w:val="40"/>
          <w:rtl/>
          <w:lang w:bidi="fa-IR"/>
        </w:rPr>
        <w:t>سایر موارد</w:t>
      </w:r>
    </w:p>
    <w:tbl>
      <w:tblPr>
        <w:tblStyle w:val="TableGrid"/>
        <w:tblW w:w="14385" w:type="dxa"/>
        <w:tblInd w:w="-560" w:type="dxa"/>
        <w:tblLook w:val="04A0" w:firstRow="1" w:lastRow="0" w:firstColumn="1" w:lastColumn="0" w:noHBand="0" w:noVBand="1"/>
      </w:tblPr>
      <w:tblGrid>
        <w:gridCol w:w="2255"/>
        <w:gridCol w:w="12130"/>
      </w:tblGrid>
      <w:tr w:rsidR="00284881" w:rsidTr="00D318D5">
        <w:trPr>
          <w:trHeight w:val="115"/>
        </w:trPr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28488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20342-93/12/26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3F6651">
            <w:pPr>
              <w:pStyle w:val="NormalWeb"/>
              <w:bidi/>
              <w:spacing w:before="0" w:beforeAutospacing="0" w:after="0" w:afterAutospacing="0"/>
              <w:rPr>
                <w:rFonts w:ascii="Arial" w:hAnsi="Arial" w:cs="B Titr"/>
              </w:rPr>
            </w:pPr>
            <w:r w:rsidRPr="00284881">
              <w:rPr>
                <w:rFonts w:asciiTheme="minorHAnsi" w:eastAsiaTheme="minorEastAsia" w:hAnsi="Century Gothic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 xml:space="preserve">دستورالعمل مگادوز ویتامین </w:t>
            </w:r>
            <w:r w:rsidRPr="0028488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36"/>
                <w:szCs w:val="36"/>
                <w:lang w:bidi="fa-IR"/>
              </w:rPr>
              <w:t>D3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28488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423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1400/1/23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دریافت فیلم آموزشی «نحوه اندازه گیری فشارخون» و «نحوه اندازه گیری قندخون با گلوکومتر»  از سایت معاونت بهداشتی استان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28488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854-1400/2/4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فایل اکسل ارجاع سطح دو ماما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28488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3646-1400/4/11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دستورالعمل چک لیست مهارت عملی ماما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28488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300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1401/1/23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جدول بررسی وضعیت تجهیزات برنامه سلامت میانسالان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28488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8797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1401/8/16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دستورعمل نحوه استخراج و محاسبه شاخص های مربوط به خدمات مراقب</w:t>
            </w:r>
            <w:r w:rsidRPr="0028488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 xml:space="preserve"> سلامت، ماما و شاخص های </w:t>
            </w: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تندرستی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28488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9231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1401/8/23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آخرین ویرایش نسخه</w:t>
            </w:r>
            <w:r w:rsidRPr="0028488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 xml:space="preserve"> قرارداد خرید خدمات آزمایش پاپ اسمیر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3F665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11803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1401/10/19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/>
                <w:kern w:val="24"/>
                <w:sz w:val="36"/>
                <w:szCs w:val="36"/>
                <w:rtl/>
                <w:lang w:bidi="fa-IR"/>
              </w:rPr>
              <w:t>دستورعمل نحوه استخراج شاخص های برنامه سلامت میانسالان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3F665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13115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1401/11/24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3F665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 xml:space="preserve">دستورعمل شماره 1 طرح </w:t>
            </w: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/>
                <w:kern w:val="24"/>
                <w:sz w:val="36"/>
                <w:szCs w:val="36"/>
                <w:rtl/>
                <w:lang w:bidi="fa-IR"/>
              </w:rPr>
              <w:t>ادغام برنامه ترویج شیوه زندگی سالم بر اساس آموزه های طب ایرانی</w:t>
            </w:r>
          </w:p>
        </w:tc>
      </w:tr>
      <w:tr w:rsidR="00284881" w:rsidTr="00D318D5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3F6651" w:rsidRDefault="00284881" w:rsidP="003F665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Nazanin"/>
                <w:sz w:val="28"/>
                <w:szCs w:val="28"/>
              </w:rPr>
            </w:pP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13912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1401/12/13</w:t>
            </w:r>
          </w:p>
        </w:tc>
        <w:tc>
          <w:tcPr>
            <w:tcW w:w="1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881" w:rsidRPr="00284881" w:rsidRDefault="00284881" w:rsidP="00284881">
            <w:pPr>
              <w:pStyle w:val="NormalWeb"/>
              <w:bidi/>
              <w:spacing w:before="0" w:beforeAutospacing="0" w:after="0" w:afterAutospacing="0"/>
              <w:rPr>
                <w:rFonts w:ascii="Arial" w:hAnsi="Arial" w:cs="B Nazanin"/>
                <w:sz w:val="36"/>
                <w:szCs w:val="36"/>
              </w:rPr>
            </w:pPr>
            <w:r w:rsidRPr="0028488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ابلاغ</w:t>
            </w:r>
            <w:r w:rsidRPr="00284881"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 xml:space="preserve"> رئیس کمیته اجرایی ادغام برنامه ترویج شیوه زندگی سالم بر اساس آموزه های طب ایرانی</w:t>
            </w:r>
          </w:p>
        </w:tc>
      </w:tr>
      <w:tr w:rsidR="00284881" w:rsidTr="00D318D5">
        <w:tc>
          <w:tcPr>
            <w:tcW w:w="2255" w:type="dxa"/>
            <w:vAlign w:val="center"/>
          </w:tcPr>
          <w:p w:rsidR="00284881" w:rsidRPr="003F6651" w:rsidRDefault="003F6651" w:rsidP="003F665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lang w:bidi="fa-IR"/>
              </w:rPr>
            </w:pPr>
            <w:r w:rsidRPr="003F6651">
              <w:rPr>
                <w:rFonts w:asciiTheme="minorHAnsi" w:eastAsiaTheme="minorEastAsia" w:hAnsi="Century Gothic" w:cs="B Nazanin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10211 </w:t>
            </w:r>
            <w:r w:rsidRPr="003F6651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3F6651">
              <w:rPr>
                <w:rFonts w:asciiTheme="minorHAnsi" w:eastAsiaTheme="minorEastAsia" w:hAnsi="Century Gothic" w:cs="B Nazanin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7/8/1402</w:t>
            </w:r>
          </w:p>
        </w:tc>
        <w:tc>
          <w:tcPr>
            <w:tcW w:w="12130" w:type="dxa"/>
            <w:vAlign w:val="center"/>
          </w:tcPr>
          <w:p w:rsidR="00284881" w:rsidRPr="003F6651" w:rsidRDefault="003F6651" w:rsidP="003F6651">
            <w:pPr>
              <w:pStyle w:val="NormalWeb"/>
              <w:bidi/>
              <w:spacing w:before="0" w:beforeAutospacing="0" w:after="0" w:afterAutospacing="0"/>
              <w:rPr>
                <w:rFonts w:asciiTheme="minorHAnsi" w:eastAsiaTheme="minorEastAsia" w:hAnsi="Arial" w:cs="B Nazanin"/>
                <w:b/>
                <w:bCs/>
                <w:color w:val="000000" w:themeColor="dark1"/>
                <w:kern w:val="24"/>
                <w:sz w:val="36"/>
                <w:szCs w:val="36"/>
                <w:lang w:bidi="fa-IR"/>
              </w:rPr>
            </w:pPr>
            <w:r w:rsidRPr="003F665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خرید خدمت پاپ اسمیر</w:t>
            </w:r>
          </w:p>
        </w:tc>
      </w:tr>
      <w:tr w:rsidR="00284881" w:rsidTr="00D318D5">
        <w:tc>
          <w:tcPr>
            <w:tcW w:w="2255" w:type="dxa"/>
            <w:vAlign w:val="center"/>
          </w:tcPr>
          <w:p w:rsidR="00284881" w:rsidRPr="00D318D5" w:rsidRDefault="003F6651" w:rsidP="003F665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lang w:bidi="fa-IR"/>
              </w:rPr>
            </w:pPr>
            <w:r w:rsidRPr="00D318D5">
              <w:rPr>
                <w:rFonts w:asciiTheme="minorHAnsi" w:eastAsiaTheme="minorEastAsia" w:hAnsi="Century Gothic" w:cs="B Nazanin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1577 </w:t>
            </w:r>
            <w:r w:rsidRPr="00D318D5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D318D5">
              <w:rPr>
                <w:rFonts w:asciiTheme="minorHAnsi" w:eastAsiaTheme="minorEastAsia" w:hAnsi="Century Gothic" w:cs="B Nazanin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19/2/1403</w:t>
            </w:r>
          </w:p>
        </w:tc>
        <w:tc>
          <w:tcPr>
            <w:tcW w:w="12130" w:type="dxa"/>
            <w:vAlign w:val="center"/>
          </w:tcPr>
          <w:p w:rsidR="00284881" w:rsidRPr="003F6651" w:rsidRDefault="007C7F35" w:rsidP="003F6651">
            <w:pPr>
              <w:pStyle w:val="NormalWeb"/>
              <w:bidi/>
              <w:spacing w:before="0" w:beforeAutospacing="0" w:after="0" w:afterAutospacing="0"/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</w:pPr>
            <w:r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اعلام مبلغ پاپ اسمیر جهت آزمایشگاه های طرف قرارداد بر اساس تعرفه سال1403</w:t>
            </w:r>
            <w:bookmarkStart w:id="0" w:name="_GoBack"/>
            <w:bookmarkEnd w:id="0"/>
          </w:p>
        </w:tc>
      </w:tr>
      <w:tr w:rsidR="00284881" w:rsidTr="00D318D5">
        <w:tc>
          <w:tcPr>
            <w:tcW w:w="2255" w:type="dxa"/>
            <w:vAlign w:val="center"/>
          </w:tcPr>
          <w:p w:rsidR="00284881" w:rsidRPr="00D318D5" w:rsidRDefault="003F6651" w:rsidP="003F6651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inorHAnsi" w:eastAsiaTheme="minorEastAsia" w:hAnsi="Century Gothic" w:cs="B Nazanin"/>
                <w:b/>
                <w:bCs/>
                <w:color w:val="000000" w:themeColor="dark1"/>
                <w:kern w:val="24"/>
                <w:sz w:val="28"/>
                <w:szCs w:val="28"/>
                <w:lang w:bidi="fa-IR"/>
              </w:rPr>
            </w:pPr>
            <w:r w:rsidRPr="00D318D5">
              <w:rPr>
                <w:rFonts w:asciiTheme="minorHAnsi" w:eastAsiaTheme="minorEastAsia" w:hAnsi="Century Gothic" w:cs="B Nazanin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1806 </w:t>
            </w:r>
            <w:r w:rsidRPr="00D318D5">
              <w:rPr>
                <w:rFonts w:eastAsiaTheme="minorEastAsia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>–</w:t>
            </w:r>
            <w:r w:rsidRPr="00D318D5">
              <w:rPr>
                <w:rFonts w:asciiTheme="minorHAnsi" w:eastAsiaTheme="minorEastAsia" w:hAnsi="Century Gothic" w:cs="B Nazanin" w:hint="cs"/>
                <w:b/>
                <w:bCs/>
                <w:color w:val="000000" w:themeColor="dark1"/>
                <w:kern w:val="24"/>
                <w:sz w:val="28"/>
                <w:szCs w:val="28"/>
                <w:rtl/>
                <w:lang w:bidi="fa-IR"/>
              </w:rPr>
              <w:t xml:space="preserve"> 26/2/1403</w:t>
            </w:r>
          </w:p>
        </w:tc>
        <w:tc>
          <w:tcPr>
            <w:tcW w:w="12130" w:type="dxa"/>
            <w:vAlign w:val="center"/>
          </w:tcPr>
          <w:p w:rsidR="00284881" w:rsidRPr="003F6651" w:rsidRDefault="003F6651" w:rsidP="003F6651">
            <w:pPr>
              <w:pStyle w:val="NormalWeb"/>
              <w:bidi/>
              <w:spacing w:before="0" w:beforeAutospacing="0" w:after="0" w:afterAutospacing="0"/>
              <w:rPr>
                <w:rFonts w:asciiTheme="minorHAnsi" w:eastAsiaTheme="minorEastAsia" w:hAnsi="Arial" w:cs="B Nazanin"/>
                <w:b/>
                <w:bCs/>
                <w:color w:val="000000" w:themeColor="dark1"/>
                <w:kern w:val="24"/>
                <w:sz w:val="36"/>
                <w:szCs w:val="36"/>
                <w:lang w:bidi="fa-IR"/>
              </w:rPr>
            </w:pPr>
            <w:r w:rsidRPr="003F6651">
              <w:rPr>
                <w:rFonts w:asciiTheme="minorHAnsi" w:eastAsiaTheme="minorEastAsia" w:hAnsi="Arial" w:cs="B Nazanin" w:hint="cs"/>
                <w:b/>
                <w:bCs/>
                <w:color w:val="000000" w:themeColor="dark1"/>
                <w:kern w:val="24"/>
                <w:sz w:val="36"/>
                <w:szCs w:val="36"/>
                <w:rtl/>
                <w:lang w:bidi="fa-IR"/>
              </w:rPr>
              <w:t>نحوه درخواست و ثبت خدمت پاپ اسمیر برای مراجعین و نحوه درخواست از سازمان های بیمه گر</w:t>
            </w:r>
          </w:p>
        </w:tc>
      </w:tr>
    </w:tbl>
    <w:p w:rsidR="00CB62DD" w:rsidRPr="00284881" w:rsidRDefault="00CB62DD" w:rsidP="00284881">
      <w:pPr>
        <w:tabs>
          <w:tab w:val="left" w:pos="5940"/>
        </w:tabs>
      </w:pPr>
    </w:p>
    <w:sectPr w:rsidR="00CB62DD" w:rsidRPr="00284881" w:rsidSect="00284881">
      <w:pgSz w:w="15840" w:h="12240" w:orient="landscape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54"/>
    <w:rsid w:val="001F66DC"/>
    <w:rsid w:val="00284881"/>
    <w:rsid w:val="003F6651"/>
    <w:rsid w:val="007C7F35"/>
    <w:rsid w:val="00CB62DD"/>
    <w:rsid w:val="00D318D5"/>
    <w:rsid w:val="00D5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D3439"/>
  <w15:chartTrackingRefBased/>
  <w15:docId w15:val="{45599ED4-4603-4341-BD14-8A028EB5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8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7</cp:revision>
  <dcterms:created xsi:type="dcterms:W3CDTF">2024-05-26T06:19:00Z</dcterms:created>
  <dcterms:modified xsi:type="dcterms:W3CDTF">2024-05-28T03:52:00Z</dcterms:modified>
</cp:coreProperties>
</file>