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521" w:type="dxa"/>
        <w:tblInd w:w="-505" w:type="dxa"/>
        <w:tblLook w:val="04A0" w:firstRow="1" w:lastRow="0" w:firstColumn="1" w:lastColumn="0" w:noHBand="0" w:noVBand="1"/>
      </w:tblPr>
      <w:tblGrid>
        <w:gridCol w:w="589"/>
        <w:gridCol w:w="4096"/>
        <w:gridCol w:w="718"/>
        <w:gridCol w:w="1610"/>
        <w:gridCol w:w="990"/>
        <w:gridCol w:w="1518"/>
      </w:tblGrid>
      <w:tr w:rsidR="002D2D84" w:rsidRPr="000A4F53" w:rsidTr="00911790">
        <w:tc>
          <w:tcPr>
            <w:tcW w:w="589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bookmarkStart w:id="0" w:name="_GoBack"/>
            <w:bookmarkEnd w:id="0"/>
            <w:r w:rsidRPr="000A4F53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سوال</w:t>
            </w:r>
          </w:p>
        </w:tc>
        <w:tc>
          <w:tcPr>
            <w:tcW w:w="71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حیطه</w:t>
            </w:r>
          </w:p>
        </w:tc>
        <w:tc>
          <w:tcPr>
            <w:tcW w:w="1610" w:type="dxa"/>
          </w:tcPr>
          <w:p w:rsidR="002D2D84" w:rsidRPr="000A4F53" w:rsidRDefault="00911790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شیوه امتیاز دهی</w:t>
            </w:r>
          </w:p>
        </w:tc>
        <w:tc>
          <w:tcPr>
            <w:tcW w:w="990" w:type="dxa"/>
          </w:tcPr>
          <w:p w:rsidR="002D2D84" w:rsidRPr="000A4F53" w:rsidRDefault="00722BE2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توضیحات</w:t>
            </w: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4096" w:type="dxa"/>
          </w:tcPr>
          <w:p w:rsidR="002D2D84" w:rsidRPr="000A4F53" w:rsidRDefault="002D2D84" w:rsidP="00851F7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مباحث گروه سلامت روان، اجتماعی و اعتیاد مبنی بر دستورالعمل نامه شماره 5523/310/د مورخ 24/4/1399 جهت اجرای کارگاه آموزشی در بحران کرونا انجام شده است؟ </w:t>
            </w:r>
          </w:p>
        </w:tc>
        <w:tc>
          <w:tcPr>
            <w:tcW w:w="71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چک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لیست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cs="B Nazanin"/>
                <w:sz w:val="20"/>
                <w:szCs w:val="20"/>
              </w:rPr>
              <w:t xml:space="preserve">-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واحد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cs="B Nazanin"/>
                <w:sz w:val="20"/>
                <w:szCs w:val="20"/>
              </w:rPr>
              <w:t>-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سلامت</w:t>
            </w:r>
          </w:p>
        </w:tc>
        <w:tc>
          <w:tcPr>
            <w:tcW w:w="1518" w:type="dxa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است؟(حداقل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99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درون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گزارش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شناسایی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مدارس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کانون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فرهنگی،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بسیج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معتمدین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ریزی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بعدی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سازماندهی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بهداشت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4096" w:type="dxa"/>
          </w:tcPr>
          <w:p w:rsidR="002D2D84" w:rsidRPr="000A4F53" w:rsidRDefault="002D2D84" w:rsidP="001D6BFD">
            <w:pPr>
              <w:autoSpaceDE w:val="0"/>
              <w:autoSpaceDN w:val="0"/>
              <w:bidi w:val="0"/>
              <w:adjustRightInd w:val="0"/>
              <w:jc w:val="right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دستورالعمل ها و نامه ها به تفکیک موضوع و با قابلیت دسترسی آسان براساس فایل کامپیوتری و ... بایگانی شده است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0A4F53">
        <w:trPr>
          <w:trHeight w:val="2258"/>
        </w:trPr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منابع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ارسالی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ستاد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فیزیکی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کامپیوتری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....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بسته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راهنمای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گسترش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یافته،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زندگی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ویژه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کودکان،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هیجانات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استرس،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سالم،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درافسردگی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اضطرابی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خودکشی، حمایت های روانی اجتماعی سوگ، سلامت اجتماعی و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>حمایت های روانی اجتماعی در بهبود یافتگان کرونا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،فرزند پروری در بحران،حمایت های روانی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اجتماعی در بلایا،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بسته های سلامت روان در کرونا ویژه گروه های مختلف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...)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قابل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4096" w:type="dxa"/>
          </w:tcPr>
          <w:p w:rsidR="002D2D84" w:rsidRPr="000A4F53" w:rsidRDefault="002D2D84" w:rsidP="00B81A4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نام و سمت کارشناس و روزهای حضور و برنامه هفتگی در معرض دید گیرندگان خدمت قرار 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4096" w:type="dxa"/>
          </w:tcPr>
          <w:p w:rsidR="002D2D84" w:rsidRPr="000A4F53" w:rsidRDefault="002D2D84" w:rsidP="00087FB7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مربوط به برنامه های سلامت روان،اجتماعی و اعتیاد را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فصلی و در قالب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الکترونیک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محاسبه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4096" w:type="dxa"/>
          </w:tcPr>
          <w:p w:rsidR="002D2D84" w:rsidRPr="000A4F53" w:rsidRDefault="002D2D84" w:rsidP="00D478E5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 ؟روزهای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و....(بررسی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ارزشیابی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4096" w:type="dxa"/>
          </w:tcPr>
          <w:p w:rsidR="002D2D84" w:rsidRPr="000A4F53" w:rsidRDefault="002D2D84" w:rsidP="00FC6FDB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trike/>
                <w:color w:val="FF0000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اعلام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پرسشنامه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ارزیابی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تکمیل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4096" w:type="dxa"/>
          </w:tcPr>
          <w:p w:rsidR="002D2D84" w:rsidRPr="000A4F53" w:rsidRDefault="002D2D84" w:rsidP="00E51D1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="003B397F" w:rsidRPr="000A4F53">
              <w:rPr>
                <w:rFonts w:cs="B Nazanin" w:hint="cs"/>
                <w:sz w:val="20"/>
                <w:szCs w:val="20"/>
                <w:rtl/>
              </w:rPr>
              <w:t xml:space="preserve"> و تلاش در جهت رفع آنها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آخرین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</w:p>
        </w:tc>
        <w:tc>
          <w:tcPr>
            <w:tcW w:w="151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0A4F53">
        <w:trPr>
          <w:trHeight w:val="1070"/>
        </w:trPr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 xml:space="preserve">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پیشگیری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سوء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مصرف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کاهش آسیب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پاسخ صحیح به دو پرسش هریک 1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lastRenderedPageBreak/>
              <w:t>14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="00FB0116"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جامع سلامت</w:t>
            </w:r>
          </w:p>
        </w:tc>
        <w:tc>
          <w:tcPr>
            <w:tcW w:w="151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4096" w:type="dxa"/>
          </w:tcPr>
          <w:p w:rsidR="002D2D84" w:rsidRPr="000A4F53" w:rsidRDefault="002D2D84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جلسات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مباحث گروه سلامت روان، اجتماعی و اعتیاد 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2E11EF" w:rsidRPr="000A4F53">
              <w:rPr>
                <w:rFonts w:cs="B Nazanin" w:hint="cs"/>
                <w:sz w:val="20"/>
                <w:szCs w:val="20"/>
                <w:rtl/>
              </w:rPr>
              <w:t xml:space="preserve">ویژه گروه های هدف و براساس دستورالعمل جهت نیل به شاخص های مورد انتظار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برگزار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 است؟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 های زندگی: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50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 های فرزندپروری: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50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 سالم: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42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:42 نفر در ماه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755E7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مورد یک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2D2D84" w:rsidRPr="000A4F53" w:rsidRDefault="002D2D84" w:rsidP="00C03E6E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مقایسه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آماری(درصد غربالگری اولیه سلامت روان ، 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غربالگری 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>اجتماعی و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غربالگری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اعتیاد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درصد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مثبت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در ارزیابی سلامت روان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مربوط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منطقه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8B4A80" w:rsidRPr="000A4F53" w:rsidRDefault="00755E77" w:rsidP="008B4A80">
            <w:pPr>
              <w:rPr>
                <w:rFonts w:cs="B Nazanin"/>
                <w:sz w:val="20"/>
                <w:szCs w:val="20"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محاسبه شاخص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 xml:space="preserve"> براساس دستورالعمل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:1 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755E77" w:rsidRPr="000A4F53" w:rsidRDefault="00755E77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2D2D84" w:rsidRPr="000A4F53" w:rsidRDefault="005D1073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18" w:type="dxa"/>
          </w:tcPr>
          <w:p w:rsidR="002D2D84" w:rsidRPr="000A4F53" w:rsidRDefault="002D2D84" w:rsidP="00BD3B7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غیر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حضوری(سامانه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ای)،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 انتظار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بهورز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توجه 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مربوط به 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 رسیده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B4A80" w:rsidP="008B4A8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شاخص مورد انتظار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 xml:space="preserve"> :</w:t>
            </w:r>
            <w:r>
              <w:rPr>
                <w:rFonts w:cs="B Nazanin" w:hint="cs"/>
                <w:sz w:val="20"/>
                <w:szCs w:val="20"/>
                <w:rtl/>
              </w:rPr>
              <w:t>5/1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:rsidR="0080652F" w:rsidRPr="000A4F53" w:rsidRDefault="0080652F" w:rsidP="008B4A8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اقدامات انجام شده: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5/1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990" w:type="dxa"/>
          </w:tcPr>
          <w:p w:rsidR="002D2D84" w:rsidRPr="000A4F53" w:rsidRDefault="0069434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شناختی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خانواده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دستورالعمل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 با رعایت اصول حفاظت فردی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ثبت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شود؟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4096" w:type="dxa"/>
          </w:tcPr>
          <w:p w:rsidR="002D2D84" w:rsidRPr="000A4F53" w:rsidRDefault="00D7525D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پیگیری کلیه موارد ارجاعات دریافتی را انجام 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در مواجهه با </w:t>
            </w:r>
            <w:r w:rsidR="00F01E85" w:rsidRPr="000A4F53">
              <w:rPr>
                <w:rFonts w:ascii="IRISA_Roya" w:cs="B Nazanin" w:hint="cs"/>
                <w:sz w:val="20"/>
                <w:szCs w:val="20"/>
                <w:rtl/>
              </w:rPr>
              <w:t>موارد اورژانس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(ماه اول هفته ای یکبارو سپس ماهی یکبار و ارجاع فوری به پزشک در صورت نیاز و ...) ،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براساس دستورالعمل انجام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می دهد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>بررسی دو پرونده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1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="003564B0" w:rsidRPr="000A4F53">
              <w:rPr>
                <w:rFonts w:ascii="IRISA_Roya" w:cs="B Nazanin" w:hint="cs"/>
                <w:sz w:val="20"/>
                <w:szCs w:val="20"/>
                <w:rtl/>
              </w:rPr>
              <w:t>در خصوص برنامه حمایت های روانی اجتماعی در حوادث و بلایابر اساس دستورالعمل اقدام کرده است؟(بازماندگان/فوت شدگان)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8C3279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شامل حوادث و بلایا و پاندمی کرونا می باشد</w:t>
            </w:r>
          </w:p>
          <w:p w:rsidR="002D2D84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مورد یک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D63EFD" w:rsidP="00C03E6E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C03E6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4096" w:type="dxa"/>
          </w:tcPr>
          <w:p w:rsidR="00D96B6B" w:rsidRPr="000A4F53" w:rsidRDefault="00D96B6B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کارشناس سلامت روان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نسبت به 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پذیرش و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مراقبت افراد مبتلا به اختلال روانپزشکی ارجاع شده از</w:t>
            </w:r>
            <w:r w:rsidR="003E51C8" w:rsidRPr="000A4F53">
              <w:rPr>
                <w:rFonts w:ascii="IRISA_Roya" w:cs="B Nazanin" w:hint="cs"/>
                <w:sz w:val="20"/>
                <w:szCs w:val="20"/>
                <w:rtl/>
              </w:rPr>
              <w:t>پزشک مطابق دستورالعمل و شاخص های مورد انتظار اقدام نم</w:t>
            </w:r>
            <w:r w:rsidR="0078530B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="003E51C8" w:rsidRPr="000A4F53">
              <w:rPr>
                <w:rFonts w:ascii="IRISA_Roya" w:cs="B Nazanin" w:hint="cs"/>
                <w:sz w:val="20"/>
                <w:szCs w:val="20"/>
                <w:rtl/>
              </w:rPr>
              <w:t>ده است؟</w:t>
            </w:r>
          </w:p>
        </w:tc>
        <w:tc>
          <w:tcPr>
            <w:tcW w:w="718" w:type="dxa"/>
          </w:tcPr>
          <w:p w:rsidR="00D96B6B" w:rsidRPr="000A4F53" w:rsidRDefault="0078530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70 تا 90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4</w:t>
            </w:r>
          </w:p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60 تا 69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3</w:t>
            </w:r>
          </w:p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50 تا 59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2</w:t>
            </w:r>
          </w:p>
          <w:p w:rsidR="00D96B6B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زیر 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50 نمره 1</w:t>
            </w:r>
          </w:p>
        </w:tc>
        <w:tc>
          <w:tcPr>
            <w:tcW w:w="990" w:type="dxa"/>
          </w:tcPr>
          <w:p w:rsidR="00D96B6B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3E51C8" w:rsidRPr="000A4F53" w:rsidRDefault="003E51C8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4096" w:type="dxa"/>
          </w:tcPr>
          <w:p w:rsidR="00D96B6B" w:rsidRPr="000A4F53" w:rsidRDefault="00711516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مداخلات مرتبط با افراد دارای افکار خودکشی /اقدام کننده به خودکشی /پس از ترخیص را براساس بسته خدمتی و دستورالعمل مربوطه انجام داده است؟</w:t>
            </w:r>
            <w:r w:rsidR="00FE7526" w:rsidRPr="000A4F53">
              <w:rPr>
                <w:rFonts w:ascii="IRISA_Roya" w:cs="B Nazanin" w:hint="cs"/>
                <w:sz w:val="20"/>
                <w:szCs w:val="20"/>
                <w:rtl/>
              </w:rPr>
              <w:t>(بررسی دو پرونده)</w:t>
            </w:r>
          </w:p>
        </w:tc>
        <w:tc>
          <w:tcPr>
            <w:tcW w:w="71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هر پرونده دو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شامل:</w:t>
            </w:r>
          </w:p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و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ز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روانشناس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مداخله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و پ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گ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D96B6B" w:rsidRPr="000A4F53" w:rsidRDefault="002F436F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FE7526" w:rsidRPr="000A4F53" w:rsidRDefault="00FE7526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lastRenderedPageBreak/>
              <w:t>26</w:t>
            </w:r>
          </w:p>
        </w:tc>
        <w:tc>
          <w:tcPr>
            <w:tcW w:w="4096" w:type="dxa"/>
          </w:tcPr>
          <w:p w:rsidR="00D96B6B" w:rsidRPr="000A4F53" w:rsidRDefault="008B68E1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در خصوص انجام غربالگری تکمیلی همسر آزاری و کودک آزاری و ارائه مداخلات مرتبط بر اساس دستورالعمل و شاخص های مورد انتظار اقدام نموده است؟بررسی دو پرونده از هر مورد یک نفر</w:t>
            </w:r>
          </w:p>
        </w:tc>
        <w:tc>
          <w:tcPr>
            <w:tcW w:w="71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مداخلات همسرآزاری: 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>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مداخلات کودک آزاری :1 امتیاز</w:t>
            </w:r>
          </w:p>
        </w:tc>
        <w:tc>
          <w:tcPr>
            <w:tcW w:w="990" w:type="dxa"/>
          </w:tcPr>
          <w:p w:rsidR="00D96B6B" w:rsidRPr="000A4F53" w:rsidRDefault="00D83109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8B68E1" w:rsidRPr="000A4F53" w:rsidRDefault="008B68E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094C" w:rsidRPr="000A4F53" w:rsidTr="00911790">
        <w:tc>
          <w:tcPr>
            <w:tcW w:w="589" w:type="dxa"/>
          </w:tcPr>
          <w:p w:rsidR="00E0094C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4096" w:type="dxa"/>
          </w:tcPr>
          <w:p w:rsidR="00E0094C" w:rsidRPr="000A4F53" w:rsidRDefault="00E0094C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روانشناس در خصوص انجام غربالگر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تکم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ل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مصرف کننده دخانیات،مواد و الکل 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>و ارائه مداخلات مرتبط بر اساس دستورالعمل و شاخص ها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مورد انتظار اقدام نموده است؟بررس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دو پرونده </w:t>
            </w:r>
          </w:p>
        </w:tc>
        <w:tc>
          <w:tcPr>
            <w:tcW w:w="718" w:type="dxa"/>
          </w:tcPr>
          <w:p w:rsidR="00E0094C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E0094C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:2 امتیاز شامل مداخلات صحیح بر اساس فلوچارت</w:t>
            </w:r>
          </w:p>
        </w:tc>
        <w:tc>
          <w:tcPr>
            <w:tcW w:w="990" w:type="dxa"/>
          </w:tcPr>
          <w:p w:rsidR="00E0094C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E0094C" w:rsidRPr="000A4F53" w:rsidRDefault="00E0094C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11EAB" w:rsidRPr="000A4F53" w:rsidTr="00911790">
        <w:tc>
          <w:tcPr>
            <w:tcW w:w="589" w:type="dxa"/>
          </w:tcPr>
          <w:p w:rsidR="00911EAB" w:rsidRPr="000A4F53" w:rsidRDefault="00911EA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4096" w:type="dxa"/>
          </w:tcPr>
          <w:p w:rsidR="00911EAB" w:rsidRPr="000A4F53" w:rsidRDefault="00911EAB" w:rsidP="00F92CCA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911EAB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911EAB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کارشناس سلامت</w:t>
            </w:r>
            <w:r w:rsidR="00933AEE">
              <w:rPr>
                <w:rFonts w:ascii="IRISA_Roya" w:cs="B Nazanin" w:hint="cs"/>
                <w:sz w:val="20"/>
                <w:szCs w:val="20"/>
                <w:rtl/>
              </w:rPr>
              <w:t xml:space="preserve"> روان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نسبت به آموزش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روانشناخت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="00F92CCA">
              <w:rPr>
                <w:rFonts w:ascii="IRISA_Roya" w:cs="B Nazanin" w:hint="cs"/>
                <w:sz w:val="20"/>
                <w:szCs w:val="20"/>
                <w:rtl/>
              </w:rPr>
              <w:t xml:space="preserve"> بیماران دارای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تشخیص</w:t>
            </w:r>
            <w:r>
              <w:rPr>
                <w:rFonts w:ascii="IRISA_Roya" w:cs="B Nazanin"/>
                <w:sz w:val="20"/>
                <w:szCs w:val="20"/>
                <w:rtl/>
              </w:rPr>
              <w:t xml:space="preserve"> اختلالات رو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انپزشکی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توسط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پزشک مرکز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مطابق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 با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دستورالعمل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و شاخص های مورد انتظار اقدام نموده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است؟</w:t>
            </w:r>
          </w:p>
        </w:tc>
        <w:tc>
          <w:tcPr>
            <w:tcW w:w="718" w:type="dxa"/>
          </w:tcPr>
          <w:p w:rsidR="00911EAB" w:rsidRDefault="00911EAB" w:rsidP="00D83109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0" w:type="dxa"/>
          </w:tcPr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محاسبه شاخص برحسب درصد:</w:t>
            </w:r>
          </w:p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افراد دارای تشخیص پزشک(مخرج)و تعداد مداخلات روانشناختی اختلالات روانپزشکی جلسه اول(صورت)</w:t>
            </w:r>
          </w:p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80 تا 100 امتیاز:2</w:t>
            </w:r>
          </w:p>
          <w:p w:rsidR="00911EAB" w:rsidRDefault="00911EAB" w:rsidP="00B2589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70 تا </w:t>
            </w:r>
            <w:r w:rsidR="00B25890">
              <w:rPr>
                <w:rFonts w:cs="B Nazanin" w:hint="cs"/>
                <w:sz w:val="20"/>
                <w:szCs w:val="20"/>
                <w:rtl/>
              </w:rPr>
              <w:t>79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:نمره 5/1 </w:t>
            </w:r>
          </w:p>
          <w:p w:rsidR="00B25890" w:rsidRDefault="00B25890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60تا 69 :</w:t>
            </w:r>
            <w:r w:rsidR="00B94634">
              <w:rPr>
                <w:rFonts w:cs="B Nazanin" w:hint="cs"/>
                <w:sz w:val="20"/>
                <w:szCs w:val="20"/>
                <w:rtl/>
              </w:rPr>
              <w:t>نمره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 xml:space="preserve">1 </w:t>
            </w:r>
          </w:p>
          <w:p w:rsidR="00D83109" w:rsidRDefault="00D83109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50 تا 59: نمره 5/0</w:t>
            </w:r>
          </w:p>
          <w:p w:rsidR="00B94634" w:rsidRDefault="00B94634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زیر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>5</w:t>
            </w:r>
            <w:r>
              <w:rPr>
                <w:rFonts w:cs="B Nazanin" w:hint="cs"/>
                <w:sz w:val="20"/>
                <w:szCs w:val="20"/>
                <w:rtl/>
              </w:rPr>
              <w:t>0 :0</w:t>
            </w:r>
            <w:r w:rsidR="002969EB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</w:p>
          <w:p w:rsidR="00911EAB" w:rsidRPr="000A4F53" w:rsidRDefault="00911EAB" w:rsidP="002969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سلامت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توسط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؟(مصاحبه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نحوه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برخورد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شیوه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 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403" w:type="dxa"/>
            <w:gridSpan w:val="3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جمع</w:t>
            </w:r>
          </w:p>
        </w:tc>
        <w:tc>
          <w:tcPr>
            <w:tcW w:w="1610" w:type="dxa"/>
            <w:shd w:val="clear" w:color="auto" w:fill="D9D9D9" w:themeFill="background1" w:themeFillShade="D9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2D2D84" w:rsidRPr="000A4F53" w:rsidRDefault="004A6678" w:rsidP="00222C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  <w:r w:rsidR="00222C6E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5D3EA1" w:rsidRPr="000A4F53" w:rsidRDefault="00247024">
      <w:pPr>
        <w:rPr>
          <w:rFonts w:cs="B Titr"/>
          <w:sz w:val="20"/>
          <w:szCs w:val="20"/>
        </w:rPr>
      </w:pPr>
      <w:r w:rsidRPr="000A4F53">
        <w:rPr>
          <w:rFonts w:cs="B Titr" w:hint="cs"/>
          <w:sz w:val="20"/>
          <w:szCs w:val="20"/>
          <w:rtl/>
        </w:rPr>
        <w:t xml:space="preserve">نام و نام خانوادگی و امضاء پایش شونده:                                                          نام و نام خانوادگی و امضاء پایشگر: </w:t>
      </w:r>
    </w:p>
    <w:sectPr w:rsidR="005D3EA1" w:rsidRPr="000A4F53" w:rsidSect="005917EF">
      <w:headerReference w:type="default" r:id="rId6"/>
      <w:pgSz w:w="11906" w:h="16838"/>
      <w:pgMar w:top="1440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2A5" w:rsidRDefault="007152A5" w:rsidP="001D6BFD">
      <w:pPr>
        <w:spacing w:after="0" w:line="240" w:lineRule="auto"/>
      </w:pPr>
      <w:r>
        <w:separator/>
      </w:r>
    </w:p>
  </w:endnote>
  <w:endnote w:type="continuationSeparator" w:id="0">
    <w:p w:rsidR="007152A5" w:rsidRDefault="007152A5" w:rsidP="001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240FDE4-C912-44AF-A8DC-919679C7A05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ECEE6E3A-0FAD-4C56-A629-F547EB184830}"/>
    <w:embedBold r:id="rId3" w:fontKey="{8A98F7B3-76C5-457F-87CD-7AA0BCE4E521}"/>
  </w:font>
  <w:font w:name="IRISA_Roy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5616DF49-A0CE-4F3D-B8D5-E7DA5A97F140}"/>
    <w:embedBold r:id="rId5" w:subsetted="1" w:fontKey="{09D1629B-3A74-4B9F-B86F-52EA5E429E8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2A5" w:rsidRDefault="007152A5" w:rsidP="001D6BFD">
      <w:pPr>
        <w:spacing w:after="0" w:line="240" w:lineRule="auto"/>
      </w:pPr>
      <w:r>
        <w:separator/>
      </w:r>
    </w:p>
  </w:footnote>
  <w:footnote w:type="continuationSeparator" w:id="0">
    <w:p w:rsidR="007152A5" w:rsidRDefault="007152A5" w:rsidP="001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BFD" w:rsidRDefault="001D6BFD" w:rsidP="00F43398">
    <w:pPr>
      <w:pStyle w:val="Header"/>
      <w:jc w:val="center"/>
      <w:rPr>
        <w:rFonts w:cs="B Titr"/>
        <w:b/>
        <w:bCs/>
        <w:sz w:val="24"/>
        <w:szCs w:val="24"/>
        <w:rtl/>
      </w:rPr>
    </w:pPr>
    <w:r w:rsidRPr="002C7689">
      <w:rPr>
        <w:rFonts w:cs="B Titr" w:hint="cs"/>
        <w:b/>
        <w:bCs/>
        <w:sz w:val="24"/>
        <w:szCs w:val="24"/>
        <w:rtl/>
      </w:rPr>
      <w:t>ابزار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پایش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مراقبت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های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اولیه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در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مرکز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خدمات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جامع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(</w:t>
    </w:r>
    <w:r w:rsidRPr="002C7689">
      <w:rPr>
        <w:rFonts w:cs="B Titr" w:hint="cs"/>
        <w:b/>
        <w:bCs/>
        <w:sz w:val="24"/>
        <w:szCs w:val="24"/>
        <w:rtl/>
      </w:rPr>
      <w:t>ویژه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کارشناس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>)</w:t>
    </w:r>
  </w:p>
  <w:p w:rsidR="00247024" w:rsidRPr="00247024" w:rsidRDefault="00247024" w:rsidP="00247024">
    <w:pPr>
      <w:pStyle w:val="Header"/>
      <w:jc w:val="center"/>
      <w:rPr>
        <w:rFonts w:cs="B Titr"/>
        <w:b/>
        <w:bCs/>
        <w:sz w:val="20"/>
        <w:szCs w:val="20"/>
      </w:rPr>
    </w:pPr>
    <w:r w:rsidRPr="00247024">
      <w:rPr>
        <w:rFonts w:cs="B Titr" w:hint="cs"/>
        <w:b/>
        <w:bCs/>
        <w:sz w:val="20"/>
        <w:szCs w:val="20"/>
        <w:rtl/>
      </w:rPr>
      <w:t>نام شبکه......... نام مرکز ........... نام و نام خانوادگی پایشگر ........... نام و نام خانوادگی پایش شونده........... تاریخ.........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7E"/>
    <w:rsid w:val="00007870"/>
    <w:rsid w:val="000139BF"/>
    <w:rsid w:val="00032D11"/>
    <w:rsid w:val="00050427"/>
    <w:rsid w:val="00087FB7"/>
    <w:rsid w:val="000A4F53"/>
    <w:rsid w:val="000A5F92"/>
    <w:rsid w:val="00100BE0"/>
    <w:rsid w:val="00101EE5"/>
    <w:rsid w:val="0010249E"/>
    <w:rsid w:val="0011621F"/>
    <w:rsid w:val="00194D41"/>
    <w:rsid w:val="001D6BFD"/>
    <w:rsid w:val="00201FE9"/>
    <w:rsid w:val="00222C6E"/>
    <w:rsid w:val="00247024"/>
    <w:rsid w:val="0025334D"/>
    <w:rsid w:val="00255702"/>
    <w:rsid w:val="00260046"/>
    <w:rsid w:val="0028361A"/>
    <w:rsid w:val="002969EB"/>
    <w:rsid w:val="002B0E40"/>
    <w:rsid w:val="002C7689"/>
    <w:rsid w:val="002D2D84"/>
    <w:rsid w:val="002E11EF"/>
    <w:rsid w:val="002F436F"/>
    <w:rsid w:val="00311FF9"/>
    <w:rsid w:val="00326DCC"/>
    <w:rsid w:val="00341A77"/>
    <w:rsid w:val="0035585B"/>
    <w:rsid w:val="003564B0"/>
    <w:rsid w:val="003A39AD"/>
    <w:rsid w:val="003A7397"/>
    <w:rsid w:val="003B397F"/>
    <w:rsid w:val="003D7644"/>
    <w:rsid w:val="003E0A58"/>
    <w:rsid w:val="003E51C8"/>
    <w:rsid w:val="003F63A5"/>
    <w:rsid w:val="004244DE"/>
    <w:rsid w:val="00444480"/>
    <w:rsid w:val="00480B80"/>
    <w:rsid w:val="004846FE"/>
    <w:rsid w:val="004A6678"/>
    <w:rsid w:val="004B1970"/>
    <w:rsid w:val="004B1F43"/>
    <w:rsid w:val="004E0A29"/>
    <w:rsid w:val="004E1DEB"/>
    <w:rsid w:val="00512CFD"/>
    <w:rsid w:val="00522E0D"/>
    <w:rsid w:val="00524B87"/>
    <w:rsid w:val="00535D01"/>
    <w:rsid w:val="00543BD9"/>
    <w:rsid w:val="00543E87"/>
    <w:rsid w:val="00572799"/>
    <w:rsid w:val="005917EF"/>
    <w:rsid w:val="005947C2"/>
    <w:rsid w:val="005B0BF5"/>
    <w:rsid w:val="005D1073"/>
    <w:rsid w:val="005D2921"/>
    <w:rsid w:val="005D3EA1"/>
    <w:rsid w:val="005D608F"/>
    <w:rsid w:val="005E3172"/>
    <w:rsid w:val="005F5EB9"/>
    <w:rsid w:val="0062171C"/>
    <w:rsid w:val="00694341"/>
    <w:rsid w:val="006B5D6A"/>
    <w:rsid w:val="006D5F4D"/>
    <w:rsid w:val="00711516"/>
    <w:rsid w:val="007152A5"/>
    <w:rsid w:val="00722BE2"/>
    <w:rsid w:val="00755E77"/>
    <w:rsid w:val="00760899"/>
    <w:rsid w:val="00774665"/>
    <w:rsid w:val="0078530B"/>
    <w:rsid w:val="007C5F42"/>
    <w:rsid w:val="007E54DD"/>
    <w:rsid w:val="007E58E8"/>
    <w:rsid w:val="008007F1"/>
    <w:rsid w:val="0080652F"/>
    <w:rsid w:val="00822253"/>
    <w:rsid w:val="0084268E"/>
    <w:rsid w:val="00851F72"/>
    <w:rsid w:val="008B455D"/>
    <w:rsid w:val="008B4A80"/>
    <w:rsid w:val="008B68E1"/>
    <w:rsid w:val="008C3279"/>
    <w:rsid w:val="008C4D2B"/>
    <w:rsid w:val="008D627F"/>
    <w:rsid w:val="008E4B36"/>
    <w:rsid w:val="008F5A6D"/>
    <w:rsid w:val="008F725A"/>
    <w:rsid w:val="00901A03"/>
    <w:rsid w:val="00911790"/>
    <w:rsid w:val="00911EAB"/>
    <w:rsid w:val="00933AEE"/>
    <w:rsid w:val="009345C3"/>
    <w:rsid w:val="00940BF6"/>
    <w:rsid w:val="00975E5C"/>
    <w:rsid w:val="00982A03"/>
    <w:rsid w:val="009933E5"/>
    <w:rsid w:val="009E7494"/>
    <w:rsid w:val="00A034A0"/>
    <w:rsid w:val="00A313F0"/>
    <w:rsid w:val="00A40FAF"/>
    <w:rsid w:val="00A752F9"/>
    <w:rsid w:val="00A90A52"/>
    <w:rsid w:val="00AC0AF6"/>
    <w:rsid w:val="00AD176D"/>
    <w:rsid w:val="00AF2444"/>
    <w:rsid w:val="00AF26F3"/>
    <w:rsid w:val="00B01675"/>
    <w:rsid w:val="00B1127E"/>
    <w:rsid w:val="00B25890"/>
    <w:rsid w:val="00B425C3"/>
    <w:rsid w:val="00B7180E"/>
    <w:rsid w:val="00B81A40"/>
    <w:rsid w:val="00B82F34"/>
    <w:rsid w:val="00B929F7"/>
    <w:rsid w:val="00B94634"/>
    <w:rsid w:val="00BB3F02"/>
    <w:rsid w:val="00BD14A2"/>
    <w:rsid w:val="00BD3B76"/>
    <w:rsid w:val="00C03E6E"/>
    <w:rsid w:val="00C23BD9"/>
    <w:rsid w:val="00C40F8A"/>
    <w:rsid w:val="00C411CD"/>
    <w:rsid w:val="00C84381"/>
    <w:rsid w:val="00CA389E"/>
    <w:rsid w:val="00CA637F"/>
    <w:rsid w:val="00CB1EEF"/>
    <w:rsid w:val="00D478E5"/>
    <w:rsid w:val="00D50777"/>
    <w:rsid w:val="00D508C8"/>
    <w:rsid w:val="00D52FC6"/>
    <w:rsid w:val="00D63EFD"/>
    <w:rsid w:val="00D72E1C"/>
    <w:rsid w:val="00D7525D"/>
    <w:rsid w:val="00D83109"/>
    <w:rsid w:val="00D96B6B"/>
    <w:rsid w:val="00DB7CFC"/>
    <w:rsid w:val="00DC1F89"/>
    <w:rsid w:val="00DD1239"/>
    <w:rsid w:val="00DE3A4D"/>
    <w:rsid w:val="00E0094C"/>
    <w:rsid w:val="00E3335C"/>
    <w:rsid w:val="00E352C9"/>
    <w:rsid w:val="00E43C9B"/>
    <w:rsid w:val="00E51D10"/>
    <w:rsid w:val="00E53D5E"/>
    <w:rsid w:val="00E73549"/>
    <w:rsid w:val="00EB3135"/>
    <w:rsid w:val="00F01E85"/>
    <w:rsid w:val="00F1581A"/>
    <w:rsid w:val="00F43398"/>
    <w:rsid w:val="00F92CCA"/>
    <w:rsid w:val="00FB0116"/>
    <w:rsid w:val="00FC6FDB"/>
    <w:rsid w:val="00FE47F4"/>
    <w:rsid w:val="00FE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DD3AA5-4C65-4322-B71C-B1E5B08B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F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BFD"/>
  </w:style>
  <w:style w:type="paragraph" w:styleId="Footer">
    <w:name w:val="footer"/>
    <w:basedOn w:val="Normal"/>
    <w:link w:val="Foot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BFD"/>
  </w:style>
  <w:style w:type="paragraph" w:styleId="BalloonText">
    <w:name w:val="Balloon Text"/>
    <w:basedOn w:val="Normal"/>
    <w:link w:val="BalloonTextChar"/>
    <w:uiPriority w:val="99"/>
    <w:semiHidden/>
    <w:unhideWhenUsed/>
    <w:rsid w:val="008B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nasiri</dc:creator>
  <cp:lastModifiedBy>A.R.I</cp:lastModifiedBy>
  <cp:revision>2</cp:revision>
  <cp:lastPrinted>2022-04-10T04:29:00Z</cp:lastPrinted>
  <dcterms:created xsi:type="dcterms:W3CDTF">2022-07-11T07:01:00Z</dcterms:created>
  <dcterms:modified xsi:type="dcterms:W3CDTF">2022-07-11T07:01:00Z</dcterms:modified>
</cp:coreProperties>
</file>