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3060"/>
        <w:gridCol w:w="2880"/>
        <w:gridCol w:w="3150"/>
        <w:gridCol w:w="2790"/>
        <w:gridCol w:w="2880"/>
      </w:tblGrid>
      <w:tr w:rsidR="00CB02C2" w:rsidRPr="00CB02C2" w14:paraId="14923FAC" w14:textId="77777777" w:rsidTr="00CB02C2">
        <w:trPr>
          <w:trHeight w:val="710"/>
        </w:trPr>
        <w:tc>
          <w:tcPr>
            <w:tcW w:w="14760" w:type="dxa"/>
            <w:gridSpan w:val="5"/>
            <w:shd w:val="clear" w:color="auto" w:fill="F7CAAC" w:themeFill="accent2" w:themeFillTint="66"/>
            <w:noWrap/>
            <w:hideMark/>
          </w:tcPr>
          <w:p w14:paraId="0D47BFB5" w14:textId="14CE7846" w:rsidR="00CB02C2" w:rsidRPr="007C7121" w:rsidRDefault="00CB02C2" w:rsidP="00CB02C2">
            <w:pPr>
              <w:tabs>
                <w:tab w:val="center" w:pos="7272"/>
                <w:tab w:val="right" w:pos="14544"/>
              </w:tabs>
              <w:rPr>
                <w:rFonts w:cs="2  Titr"/>
                <w:b/>
                <w:bCs/>
                <w:sz w:val="36"/>
                <w:szCs w:val="36"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ab/>
            </w:r>
            <w:r w:rsidR="00295D59">
              <w:rPr>
                <w:rFonts w:cs="2 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C7121">
              <w:rPr>
                <w:rFonts w:cs="2  Titr"/>
                <w:b/>
                <w:bCs/>
                <w:sz w:val="36"/>
                <w:szCs w:val="36"/>
                <w:rtl/>
              </w:rPr>
              <w:t>نحوه ارائه خدمات دندانپزشکی</w:t>
            </w:r>
            <w:r w:rsidR="00295D59">
              <w:rPr>
                <w:rFonts w:cs="2  Titr" w:hint="cs"/>
                <w:b/>
                <w:bCs/>
                <w:sz w:val="36"/>
                <w:szCs w:val="36"/>
                <w:rtl/>
              </w:rPr>
              <w:t xml:space="preserve"> در مراکز خدمات جامع سلامت</w:t>
            </w:r>
            <w:r w:rsidRPr="007C7121">
              <w:rPr>
                <w:rFonts w:cs="2  Titr"/>
                <w:b/>
                <w:bCs/>
                <w:sz w:val="36"/>
                <w:szCs w:val="36"/>
                <w:rtl/>
              </w:rPr>
              <w:tab/>
            </w:r>
          </w:p>
        </w:tc>
      </w:tr>
      <w:tr w:rsidR="00CB02C2" w:rsidRPr="00CB02C2" w14:paraId="3F07D778" w14:textId="77777777" w:rsidTr="00BE49D8">
        <w:trPr>
          <w:trHeight w:val="978"/>
        </w:trPr>
        <w:tc>
          <w:tcPr>
            <w:tcW w:w="3060" w:type="dxa"/>
            <w:shd w:val="clear" w:color="auto" w:fill="FFE599" w:themeFill="accent4" w:themeFillTint="66"/>
            <w:vAlign w:val="center"/>
            <w:hideMark/>
          </w:tcPr>
          <w:p w14:paraId="49A176CF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گروه غیر هدف بدون دفترچه بیمه</w:t>
            </w:r>
          </w:p>
        </w:tc>
        <w:tc>
          <w:tcPr>
            <w:tcW w:w="2880" w:type="dxa"/>
            <w:shd w:val="clear" w:color="auto" w:fill="FFE599" w:themeFill="accent4" w:themeFillTint="66"/>
            <w:vAlign w:val="center"/>
            <w:hideMark/>
          </w:tcPr>
          <w:p w14:paraId="5257CE6C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گروه غیر هدف با دفترچه بیمه</w:t>
            </w:r>
          </w:p>
        </w:tc>
        <w:tc>
          <w:tcPr>
            <w:tcW w:w="3150" w:type="dxa"/>
            <w:shd w:val="clear" w:color="auto" w:fill="FFE599" w:themeFill="accent4" w:themeFillTint="66"/>
            <w:vAlign w:val="center"/>
            <w:hideMark/>
          </w:tcPr>
          <w:p w14:paraId="0D96DC4E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گروه هدف بدون دفترچه بیمه</w:t>
            </w:r>
          </w:p>
        </w:tc>
        <w:tc>
          <w:tcPr>
            <w:tcW w:w="2790" w:type="dxa"/>
            <w:shd w:val="clear" w:color="auto" w:fill="FFE599" w:themeFill="accent4" w:themeFillTint="66"/>
            <w:vAlign w:val="center"/>
            <w:hideMark/>
          </w:tcPr>
          <w:p w14:paraId="6F8E525B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گروه هدف دارای دفترچه بیمه</w:t>
            </w:r>
          </w:p>
        </w:tc>
        <w:tc>
          <w:tcPr>
            <w:tcW w:w="2880" w:type="dxa"/>
            <w:shd w:val="clear" w:color="auto" w:fill="FFE599" w:themeFill="accent4" w:themeFillTint="66"/>
            <w:vAlign w:val="center"/>
            <w:hideMark/>
          </w:tcPr>
          <w:p w14:paraId="41FA6BD6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محل جغرافیایی خدمت</w:t>
            </w:r>
          </w:p>
        </w:tc>
      </w:tr>
      <w:tr w:rsidR="00CB02C2" w:rsidRPr="00CB02C2" w14:paraId="5588FB5D" w14:textId="77777777" w:rsidTr="00CC373D">
        <w:trPr>
          <w:trHeight w:val="2666"/>
        </w:trPr>
        <w:tc>
          <w:tcPr>
            <w:tcW w:w="3060" w:type="dxa"/>
            <w:vAlign w:val="center"/>
            <w:hideMark/>
          </w:tcPr>
          <w:p w14:paraId="2AE1F18F" w14:textId="77777777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کلیه خدمات با تعرفه مصوب دولتی(آزاد)</w:t>
            </w:r>
          </w:p>
        </w:tc>
        <w:tc>
          <w:tcPr>
            <w:tcW w:w="2880" w:type="dxa"/>
            <w:vAlign w:val="center"/>
            <w:hideMark/>
          </w:tcPr>
          <w:p w14:paraId="38FCC20F" w14:textId="3738056B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خدمات در تعهد بیمه 30درصد فرانشیز و مابقی خدمات با تعرفه مصوب دولتی</w:t>
            </w:r>
            <w:r w:rsidR="00314ED0">
              <w:rPr>
                <w:rFonts w:cs="2  Nazanin" w:hint="cs"/>
                <w:b/>
                <w:bCs/>
                <w:sz w:val="32"/>
                <w:szCs w:val="32"/>
                <w:rtl/>
              </w:rPr>
              <w:t xml:space="preserve"> (آزاد)</w:t>
            </w:r>
          </w:p>
        </w:tc>
        <w:tc>
          <w:tcPr>
            <w:tcW w:w="3150" w:type="dxa"/>
            <w:vAlign w:val="center"/>
            <w:hideMark/>
          </w:tcPr>
          <w:p w14:paraId="53AD7B63" w14:textId="77777777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کلیه خدمات با تعرفه مصوب دولتی(آزاد)</w:t>
            </w:r>
          </w:p>
        </w:tc>
        <w:tc>
          <w:tcPr>
            <w:tcW w:w="2790" w:type="dxa"/>
            <w:vAlign w:val="center"/>
            <w:hideMark/>
          </w:tcPr>
          <w:p w14:paraId="416358CF" w14:textId="593ADFFC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 xml:space="preserve">کلیه خدمات ذکر شده در </w:t>
            </w:r>
            <w:r w:rsidRPr="00A45862">
              <w:rPr>
                <w:rFonts w:cs="2  Nazanin" w:hint="cs"/>
                <w:b/>
                <w:bCs/>
                <w:sz w:val="32"/>
                <w:szCs w:val="32"/>
                <w:rtl/>
              </w:rPr>
              <w:t>جدول</w:t>
            </w: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 xml:space="preserve"> </w:t>
            </w:r>
            <w:r w:rsidRPr="00A45862">
              <w:rPr>
                <w:rFonts w:cs="2  Nazanin" w:hint="cs"/>
                <w:b/>
                <w:bCs/>
                <w:sz w:val="32"/>
                <w:szCs w:val="32"/>
                <w:rtl/>
              </w:rPr>
              <w:t>دستورالعمل پزشک خانواده</w:t>
            </w: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 xml:space="preserve"> رایگان</w:t>
            </w:r>
          </w:p>
        </w:tc>
        <w:tc>
          <w:tcPr>
            <w:tcW w:w="2880" w:type="dxa"/>
            <w:shd w:val="clear" w:color="auto" w:fill="FFE599" w:themeFill="accent4" w:themeFillTint="66"/>
            <w:vAlign w:val="center"/>
            <w:hideMark/>
          </w:tcPr>
          <w:p w14:paraId="1B52E0DB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شهرهای زیر 20 هزار نفرجمعیت و روستا</w:t>
            </w:r>
          </w:p>
        </w:tc>
      </w:tr>
      <w:tr w:rsidR="00CB02C2" w:rsidRPr="00CB02C2" w14:paraId="5CD7AA59" w14:textId="77777777" w:rsidTr="00CC373D">
        <w:trPr>
          <w:trHeight w:val="3036"/>
        </w:trPr>
        <w:tc>
          <w:tcPr>
            <w:tcW w:w="3060" w:type="dxa"/>
            <w:vAlign w:val="center"/>
            <w:hideMark/>
          </w:tcPr>
          <w:p w14:paraId="7F12D90E" w14:textId="77777777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کلیه خدمات با تعرفه مصوب دولتی(آزاد)</w:t>
            </w:r>
          </w:p>
          <w:p w14:paraId="4245F5E9" w14:textId="77777777" w:rsidR="00AE0615" w:rsidRPr="00A45862" w:rsidRDefault="00AE0615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14:paraId="0988B871" w14:textId="77777777" w:rsidR="00AE0615" w:rsidRPr="00A45862" w:rsidRDefault="00AE0615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14:paraId="1015B3BA" w14:textId="77777777" w:rsidR="00AE0615" w:rsidRPr="00A45862" w:rsidRDefault="00AE0615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14:paraId="031FF568" w14:textId="5D1880E5" w:rsidR="00AE0615" w:rsidRPr="00A45862" w:rsidRDefault="00AE0615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80" w:type="dxa"/>
            <w:vAlign w:val="center"/>
            <w:hideMark/>
          </w:tcPr>
          <w:p w14:paraId="7C16495B" w14:textId="7B34B55B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خدمات در تعهد بیمه 30درصد فرانشیز و مابقی خدمات با تعرفه مصوب دولتی</w:t>
            </w:r>
            <w:r w:rsidR="00314ED0">
              <w:rPr>
                <w:rFonts w:cs="2  Nazanin" w:hint="cs"/>
                <w:b/>
                <w:bCs/>
                <w:sz w:val="32"/>
                <w:szCs w:val="32"/>
                <w:rtl/>
              </w:rPr>
              <w:t>(آزاد)</w:t>
            </w:r>
          </w:p>
        </w:tc>
        <w:tc>
          <w:tcPr>
            <w:tcW w:w="3150" w:type="dxa"/>
            <w:vAlign w:val="center"/>
            <w:hideMark/>
          </w:tcPr>
          <w:p w14:paraId="7E091933" w14:textId="77777777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کلیه خدمات با تعرفه مصوب دولتی(آزاد)</w:t>
            </w:r>
          </w:p>
        </w:tc>
        <w:tc>
          <w:tcPr>
            <w:tcW w:w="2790" w:type="dxa"/>
            <w:vAlign w:val="center"/>
            <w:hideMark/>
          </w:tcPr>
          <w:p w14:paraId="3E18B516" w14:textId="384299CF" w:rsidR="00CB02C2" w:rsidRPr="00A45862" w:rsidRDefault="00CB02C2" w:rsidP="007C7121">
            <w:pPr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>خدمات در تعهد بیمه</w:t>
            </w:r>
            <w:r w:rsidRPr="00A45862">
              <w:rPr>
                <w:rFonts w:cs="2  Nazanin" w:hint="cs"/>
                <w:b/>
                <w:bCs/>
                <w:sz w:val="32"/>
                <w:szCs w:val="32"/>
                <w:rtl/>
              </w:rPr>
              <w:t xml:space="preserve"> با</w:t>
            </w:r>
            <w:r w:rsidRPr="00A45862">
              <w:rPr>
                <w:rFonts w:cs="2  Nazanin"/>
                <w:b/>
                <w:bCs/>
                <w:sz w:val="32"/>
                <w:szCs w:val="32"/>
                <w:rtl/>
              </w:rPr>
              <w:t xml:space="preserve"> 30درصد فرانشیز و مابقی خدمات با تعرفه مصوب دولتی</w:t>
            </w:r>
            <w:r w:rsidR="00314ED0">
              <w:rPr>
                <w:rFonts w:cs="2  Nazanin" w:hint="cs"/>
                <w:b/>
                <w:bCs/>
                <w:sz w:val="32"/>
                <w:szCs w:val="32"/>
                <w:rtl/>
              </w:rPr>
              <w:t>(آزاد)</w:t>
            </w:r>
          </w:p>
        </w:tc>
        <w:tc>
          <w:tcPr>
            <w:tcW w:w="2880" w:type="dxa"/>
            <w:shd w:val="clear" w:color="auto" w:fill="FFE599" w:themeFill="accent4" w:themeFillTint="66"/>
            <w:vAlign w:val="center"/>
            <w:hideMark/>
          </w:tcPr>
          <w:p w14:paraId="72031656" w14:textId="77777777" w:rsidR="00CB02C2" w:rsidRPr="007C7121" w:rsidRDefault="00CB02C2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  <w:r w:rsidRPr="007C7121">
              <w:rPr>
                <w:rFonts w:cs="2  Titr"/>
                <w:b/>
                <w:bCs/>
                <w:sz w:val="32"/>
                <w:szCs w:val="32"/>
                <w:rtl/>
              </w:rPr>
              <w:t>شهرهای بالای 20 هزار نفرجمعیت</w:t>
            </w:r>
          </w:p>
          <w:p w14:paraId="54E7D4B3" w14:textId="53DD75F5" w:rsidR="00AE0615" w:rsidRPr="007C7121" w:rsidRDefault="00AE0615" w:rsidP="007C7121">
            <w:pPr>
              <w:jc w:val="center"/>
              <w:rPr>
                <w:rFonts w:cs="2  Titr"/>
                <w:b/>
                <w:bCs/>
                <w:sz w:val="32"/>
                <w:szCs w:val="32"/>
                <w:rtl/>
              </w:rPr>
            </w:pPr>
          </w:p>
        </w:tc>
      </w:tr>
    </w:tbl>
    <w:p w14:paraId="16974233" w14:textId="43D3553A" w:rsidR="00AE0615" w:rsidRPr="00AE0615" w:rsidRDefault="00AE0615" w:rsidP="00AE0615">
      <w:pPr>
        <w:jc w:val="right"/>
        <w:rPr>
          <w:sz w:val="32"/>
          <w:szCs w:val="32"/>
          <w:rtl/>
        </w:rPr>
      </w:pPr>
    </w:p>
    <w:p w14:paraId="4BDA3501" w14:textId="571221F9" w:rsidR="00AE0615" w:rsidRPr="00A45862" w:rsidRDefault="00AE0615" w:rsidP="00AE0615">
      <w:pPr>
        <w:jc w:val="right"/>
        <w:rPr>
          <w:rFonts w:cs="2  Nazanin"/>
          <w:b/>
          <w:bCs/>
          <w:sz w:val="36"/>
          <w:szCs w:val="36"/>
          <w:rtl/>
        </w:rPr>
      </w:pPr>
      <w:r w:rsidRPr="00A45862">
        <w:rPr>
          <w:rFonts w:cs="2  Nazanin" w:hint="cs"/>
          <w:b/>
          <w:bCs/>
          <w:color w:val="FF0000"/>
          <w:sz w:val="36"/>
          <w:szCs w:val="36"/>
          <w:rtl/>
        </w:rPr>
        <w:lastRenderedPageBreak/>
        <w:t>خدمات در تعهد بیمه</w:t>
      </w:r>
      <w:r w:rsidR="00BE49D8">
        <w:rPr>
          <w:rFonts w:cs="2  Nazanin" w:hint="cs"/>
          <w:b/>
          <w:bCs/>
          <w:color w:val="FF0000"/>
          <w:sz w:val="36"/>
          <w:szCs w:val="36"/>
          <w:rtl/>
        </w:rPr>
        <w:t xml:space="preserve"> تامین اجتماعی</w:t>
      </w:r>
      <w:r w:rsidRPr="00A45862">
        <w:rPr>
          <w:rFonts w:cs="2  Nazanin" w:hint="cs"/>
          <w:b/>
          <w:bCs/>
          <w:color w:val="FF0000"/>
          <w:sz w:val="36"/>
          <w:szCs w:val="36"/>
          <w:rtl/>
        </w:rPr>
        <w:t xml:space="preserve"> شامل</w:t>
      </w:r>
      <w:r w:rsidR="007C7121" w:rsidRPr="00A45862">
        <w:rPr>
          <w:rFonts w:cs="2  Nazanin" w:hint="cs"/>
          <w:b/>
          <w:bCs/>
          <w:color w:val="FF0000"/>
          <w:sz w:val="36"/>
          <w:szCs w:val="36"/>
          <w:rtl/>
        </w:rPr>
        <w:t xml:space="preserve"> </w:t>
      </w:r>
      <w:r w:rsidRPr="00C64287">
        <w:rPr>
          <w:rFonts w:cs="2  Nazanin" w:hint="cs"/>
          <w:b/>
          <w:bCs/>
          <w:color w:val="FF0000"/>
          <w:sz w:val="36"/>
          <w:szCs w:val="36"/>
          <w:rtl/>
        </w:rPr>
        <w:t>: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معاینه -کشیدن دندان-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جرم گیری-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ترمیم دندان 6</w:t>
      </w:r>
      <w:r w:rsidR="00BE49D8">
        <w:rPr>
          <w:rFonts w:cs="2  Nazanin" w:hint="cs"/>
          <w:b/>
          <w:bCs/>
          <w:sz w:val="36"/>
          <w:szCs w:val="36"/>
          <w:rtl/>
        </w:rPr>
        <w:t xml:space="preserve"> 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(برای کودکان زیر 14 سال)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bookmarkStart w:id="0" w:name="_Hlk202074537"/>
      <w:r w:rsidRPr="00A45862">
        <w:rPr>
          <w:rFonts w:cs="2  Nazanin" w:hint="cs"/>
          <w:b/>
          <w:bCs/>
          <w:sz w:val="36"/>
          <w:szCs w:val="36"/>
          <w:rtl/>
        </w:rPr>
        <w:t>-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فیشورسیلانت دندانهای 6 و7</w:t>
      </w:r>
      <w:r w:rsidR="007C7121" w:rsidRPr="00A45862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(برای کودکان زیر 14 سال)</w:t>
      </w:r>
      <w:bookmarkEnd w:id="0"/>
    </w:p>
    <w:p w14:paraId="0179C0B6" w14:textId="6D033766" w:rsidR="00BE49D8" w:rsidRPr="00BE49D8" w:rsidRDefault="00BE49D8" w:rsidP="00BE49D8">
      <w:pPr>
        <w:jc w:val="right"/>
        <w:rPr>
          <w:rFonts w:cs="2  Nazanin"/>
          <w:b/>
          <w:bCs/>
          <w:sz w:val="36"/>
          <w:szCs w:val="36"/>
        </w:rPr>
      </w:pPr>
      <w:r w:rsidRPr="00A45862">
        <w:rPr>
          <w:rFonts w:cs="2  Nazanin" w:hint="cs"/>
          <w:b/>
          <w:bCs/>
          <w:color w:val="FF0000"/>
          <w:sz w:val="36"/>
          <w:szCs w:val="36"/>
          <w:rtl/>
        </w:rPr>
        <w:t>خدمات در تعهد بیمه</w:t>
      </w:r>
      <w:r>
        <w:rPr>
          <w:rFonts w:cs="2  Nazanin" w:hint="cs"/>
          <w:b/>
          <w:bCs/>
          <w:color w:val="FF0000"/>
          <w:sz w:val="36"/>
          <w:szCs w:val="36"/>
          <w:rtl/>
        </w:rPr>
        <w:t xml:space="preserve"> سلامت</w:t>
      </w:r>
      <w:r w:rsidRPr="00A45862">
        <w:rPr>
          <w:rFonts w:cs="2  Nazanin" w:hint="cs"/>
          <w:b/>
          <w:bCs/>
          <w:color w:val="FF0000"/>
          <w:sz w:val="36"/>
          <w:szCs w:val="36"/>
          <w:rtl/>
        </w:rPr>
        <w:t xml:space="preserve"> شامل</w:t>
      </w:r>
      <w:r>
        <w:rPr>
          <w:rFonts w:cs="2  Nazanin" w:hint="cs"/>
          <w:b/>
          <w:bCs/>
          <w:color w:val="FF0000"/>
          <w:sz w:val="36"/>
          <w:szCs w:val="36"/>
          <w:rtl/>
        </w:rPr>
        <w:t>:</w:t>
      </w:r>
      <w:r w:rsidRPr="00BE49D8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معاینه -کشیدن دندان- جرم گیری</w:t>
      </w:r>
      <w:r>
        <w:rPr>
          <w:rFonts w:cs="2  Nazanin" w:hint="cs"/>
          <w:b/>
          <w:bCs/>
          <w:sz w:val="36"/>
          <w:szCs w:val="36"/>
          <w:rtl/>
        </w:rPr>
        <w:t>-</w:t>
      </w:r>
      <w:r w:rsidRPr="00BE49D8">
        <w:rPr>
          <w:rFonts w:cs="2  Nazanin"/>
          <w:b/>
          <w:bCs/>
          <w:sz w:val="36"/>
          <w:szCs w:val="36"/>
          <w:rtl/>
        </w:rPr>
        <w:t xml:space="preserve"> ترمیم با آمالگام و کامپوزیت(خلفی و قدامی) از یک سطحی تا چهار سطحی در بیمه سلامت(به جز صندوق روستائی) از سن 6 سالگی تا پایان سن 17 سالگی</w:t>
      </w:r>
      <w:r w:rsidRPr="00BE49D8">
        <w:rPr>
          <w:rFonts w:cs="2  Nazanin" w:hint="cs"/>
          <w:b/>
          <w:bCs/>
          <w:sz w:val="36"/>
          <w:szCs w:val="36"/>
          <w:rtl/>
        </w:rPr>
        <w:t xml:space="preserve"> </w:t>
      </w:r>
      <w:r w:rsidRPr="00A45862">
        <w:rPr>
          <w:rFonts w:cs="2  Nazanin" w:hint="cs"/>
          <w:b/>
          <w:bCs/>
          <w:sz w:val="36"/>
          <w:szCs w:val="36"/>
          <w:rtl/>
        </w:rPr>
        <w:t>- فیشورسیلانت دندانهای 6 و7 (برای کودکان زیر 14 سال)</w:t>
      </w:r>
    </w:p>
    <w:p w14:paraId="0A2F3B22" w14:textId="76BA5093" w:rsidR="00DD4CB0" w:rsidRPr="00DD4CB0" w:rsidRDefault="00DD4CB0" w:rsidP="00DD4CB0">
      <w:pPr>
        <w:jc w:val="right"/>
        <w:rPr>
          <w:rFonts w:cs="2  Nazanin"/>
          <w:b/>
          <w:bCs/>
          <w:sz w:val="36"/>
          <w:szCs w:val="36"/>
        </w:rPr>
      </w:pPr>
      <w:r w:rsidRPr="00DD4CB0">
        <w:rPr>
          <w:rFonts w:cs="2  Nazanin"/>
          <w:b/>
          <w:bCs/>
          <w:sz w:val="36"/>
          <w:szCs w:val="36"/>
          <w:rtl/>
        </w:rPr>
        <w:t>خدمات در تعهد بیمه برای کودکان زیر 7 سال رایگان می باشد.</w:t>
      </w:r>
    </w:p>
    <w:p w14:paraId="4A7AA74C" w14:textId="23EEC8BA" w:rsidR="00403BE6" w:rsidRPr="00403BE6" w:rsidRDefault="00403BE6" w:rsidP="00403BE6">
      <w:pPr>
        <w:jc w:val="right"/>
        <w:rPr>
          <w:b/>
          <w:bCs/>
        </w:rPr>
      </w:pPr>
      <w:r w:rsidRPr="00403BE6">
        <w:rPr>
          <w:rFonts w:cs="2  Nazanin"/>
          <w:b/>
          <w:bCs/>
          <w:sz w:val="36"/>
          <w:szCs w:val="36"/>
          <w:rtl/>
        </w:rPr>
        <w:t>ویزیت دندانپزشکی در مراکز روستائی و شهرهای زیر 20 هزار نفر رایگان می باشد.</w:t>
      </w:r>
    </w:p>
    <w:p w14:paraId="1D795C7A" w14:textId="6C0CCAA8" w:rsidR="00AE0615" w:rsidRDefault="00AE0615" w:rsidP="00AE0615">
      <w:pPr>
        <w:jc w:val="right"/>
      </w:pPr>
    </w:p>
    <w:sectPr w:rsidR="00AE0615" w:rsidSect="00CB02C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2"/>
    <w:rsid w:val="000468F3"/>
    <w:rsid w:val="00135605"/>
    <w:rsid w:val="0029518A"/>
    <w:rsid w:val="00295D59"/>
    <w:rsid w:val="00314ED0"/>
    <w:rsid w:val="003B2081"/>
    <w:rsid w:val="00403BE6"/>
    <w:rsid w:val="007C7121"/>
    <w:rsid w:val="00930DD0"/>
    <w:rsid w:val="00966381"/>
    <w:rsid w:val="00A45862"/>
    <w:rsid w:val="00AE0615"/>
    <w:rsid w:val="00BE49D8"/>
    <w:rsid w:val="00C64287"/>
    <w:rsid w:val="00CB02C2"/>
    <w:rsid w:val="00CC373D"/>
    <w:rsid w:val="00DA13FF"/>
    <w:rsid w:val="00D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A71E"/>
  <w15:chartTrackingRefBased/>
  <w15:docId w15:val="{8B71065F-646A-4BC5-9F20-7A007CE3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18</cp:revision>
  <dcterms:created xsi:type="dcterms:W3CDTF">2023-02-08T05:46:00Z</dcterms:created>
  <dcterms:modified xsi:type="dcterms:W3CDTF">2025-06-29T04:13:00Z</dcterms:modified>
</cp:coreProperties>
</file>