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59" w:rsidRPr="00747D59" w:rsidRDefault="00747D59" w:rsidP="00747D59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747D59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معرفی آزمایشگاه سیاه سرفه ، دیفتری ، سرخک و سرخجه</w:t>
      </w:r>
    </w:p>
    <w:p w:rsidR="00747D59" w:rsidRPr="00747D59" w:rsidRDefault="00747D59" w:rsidP="00747D59">
      <w:pPr>
        <w:bidi w:val="0"/>
        <w:spacing w:before="150" w:after="75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747D59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BE69C8" w:rsidRDefault="00BE69C8" w:rsidP="00747D59">
      <w:pPr>
        <w:jc w:val="both"/>
        <w:rPr>
          <w:rtl/>
        </w:rPr>
      </w:pPr>
    </w:p>
    <w:p w:rsidR="00747D59" w:rsidRDefault="00747D59">
      <w:pPr>
        <w:rPr>
          <w:rtl/>
        </w:rPr>
      </w:pPr>
      <w:bookmarkStart w:id="0" w:name="_GoBack"/>
      <w:bookmarkEnd w:id="0"/>
    </w:p>
    <w:p w:rsidR="00747D59" w:rsidRPr="005C0F1E" w:rsidRDefault="00747D59" w:rsidP="00747D59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</w:rPr>
      </w:pPr>
      <w:r w:rsidRPr="005C0F1E">
        <w:rPr>
          <w:rStyle w:val="Strong"/>
          <w:rFonts w:ascii="vazir" w:hAnsi="vazir"/>
          <w:color w:val="333333"/>
          <w:sz w:val="22"/>
          <w:szCs w:val="22"/>
          <w:rtl/>
        </w:rPr>
        <w:t>سرخک :</w:t>
      </w:r>
    </w:p>
    <w:p w:rsidR="00747D59" w:rsidRPr="005C0F1E" w:rsidRDefault="00747D59" w:rsidP="00747D59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5C0F1E">
        <w:rPr>
          <w:rFonts w:ascii="vazir" w:hAnsi="vazir"/>
          <w:color w:val="333333"/>
          <w:sz w:val="22"/>
          <w:szCs w:val="22"/>
          <w:rtl/>
        </w:rPr>
        <w:t>- يكي از بيماريهاي كشنده در كشورهاي در حال توسعه، بيماري سرخك است كه ميزان كشندگي آن در حدود ۱ تا ۵ درصد و در بعضي مناطق در حدود ۱۰ تا ۳۰ درصد تخمين زده شده است.</w:t>
      </w:r>
    </w:p>
    <w:p w:rsidR="00747D59" w:rsidRPr="005C0F1E" w:rsidRDefault="00747D59" w:rsidP="00747D59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</w:p>
    <w:p w:rsidR="00747D59" w:rsidRPr="005C0F1E" w:rsidRDefault="00747D59" w:rsidP="00747D59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5C0F1E">
        <w:rPr>
          <w:rFonts w:hint="cs"/>
          <w:color w:val="333333"/>
          <w:sz w:val="22"/>
          <w:szCs w:val="22"/>
          <w:rtl/>
        </w:rPr>
        <w:t>-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به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نظر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مي‌رسد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كه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بهبود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پوشش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جاري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واكسيناسيون،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باعث كاهش موارد ابتلا به سرخك و در نتيجه كاهش موارد مرگ ناشي از سرخك شود.</w:t>
      </w:r>
    </w:p>
    <w:p w:rsidR="00747D59" w:rsidRPr="005C0F1E" w:rsidRDefault="00747D59" w:rsidP="00747D59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</w:p>
    <w:p w:rsidR="00747D59" w:rsidRPr="005C0F1E" w:rsidRDefault="00747D59" w:rsidP="00747D59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5C0F1E">
        <w:rPr>
          <w:rFonts w:hint="cs"/>
          <w:color w:val="333333"/>
          <w:sz w:val="22"/>
          <w:szCs w:val="22"/>
          <w:rtl/>
        </w:rPr>
        <w:t>-طي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دهه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۱۹۸۰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ميلادي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به‌دنبال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بسيج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جهاني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واكسيناسيون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كودكان،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پوشش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ايمنسازي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افزايش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چشمگيري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پيدا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كرد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ودر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سال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۱۹۸۹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ميلادي،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كاهش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ميزان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ابتلا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به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سرخك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تا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۹۰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درصد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و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كاهش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ميزان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مرگ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‌و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مير</w:t>
      </w:r>
      <w:r w:rsidRPr="005C0F1E">
        <w:rPr>
          <w:rFonts w:ascii="vazir" w:hAnsi="vazir"/>
          <w:color w:val="333333"/>
          <w:sz w:val="22"/>
          <w:szCs w:val="22"/>
          <w:rtl/>
        </w:rPr>
        <w:t xml:space="preserve"> </w:t>
      </w:r>
      <w:r w:rsidRPr="005C0F1E">
        <w:rPr>
          <w:rFonts w:hint="cs"/>
          <w:color w:val="333333"/>
          <w:sz w:val="22"/>
          <w:szCs w:val="22"/>
          <w:rtl/>
        </w:rPr>
        <w:t>ن</w:t>
      </w:r>
      <w:r w:rsidRPr="005C0F1E">
        <w:rPr>
          <w:rFonts w:ascii="vazir" w:hAnsi="vazir"/>
          <w:color w:val="333333"/>
          <w:sz w:val="22"/>
          <w:szCs w:val="22"/>
          <w:rtl/>
        </w:rPr>
        <w:t>اشي از آن تا ۹۵ درصددر برنامة كار مجمع جهاني بهداشت قرار گرفت.</w:t>
      </w:r>
    </w:p>
    <w:p w:rsidR="00747D59" w:rsidRPr="005C0F1E" w:rsidRDefault="00747D59" w:rsidP="00747D59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</w:p>
    <w:p w:rsidR="00747D59" w:rsidRPr="005C0F1E" w:rsidRDefault="00747D59" w:rsidP="00747D59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5C0F1E">
        <w:rPr>
          <w:rStyle w:val="Strong"/>
          <w:rFonts w:hint="cs"/>
          <w:color w:val="333333"/>
          <w:sz w:val="22"/>
          <w:szCs w:val="22"/>
          <w:rtl/>
        </w:rPr>
        <w:t>- </w:t>
      </w:r>
      <w:r w:rsidRPr="005C0F1E">
        <w:rPr>
          <w:rFonts w:ascii="vazir" w:hAnsi="vazir"/>
          <w:color w:val="333333"/>
          <w:sz w:val="22"/>
          <w:szCs w:val="22"/>
          <w:rtl/>
        </w:rPr>
        <w:t>بيماري از ديدگاه نحوة گزارش‌دهي در تقسيمات سازمان جهاني بهداشت در گروه </w:t>
      </w:r>
      <w:r w:rsidRPr="005C0F1E">
        <w:rPr>
          <w:rFonts w:ascii="vazir" w:hAnsi="vazir"/>
          <w:color w:val="333333"/>
          <w:sz w:val="22"/>
          <w:szCs w:val="22"/>
        </w:rPr>
        <w:t>A</w:t>
      </w:r>
      <w:r w:rsidRPr="005C0F1E">
        <w:rPr>
          <w:rFonts w:ascii="vazir" w:hAnsi="vazir"/>
          <w:color w:val="333333"/>
          <w:sz w:val="22"/>
          <w:szCs w:val="22"/>
          <w:rtl/>
        </w:rPr>
        <w:t>قرار دارد.(يعني گزارش‌دهي موارد بيماري الزامي است و بايد با سريعترين راه‌هاي ممكن نظير تلفن، صورت پذيرد).</w:t>
      </w:r>
    </w:p>
    <w:p w:rsidR="00747D59" w:rsidRDefault="00747D59"/>
    <w:sectPr w:rsidR="00747D59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59"/>
    <w:rsid w:val="005819D3"/>
    <w:rsid w:val="005C0F1E"/>
    <w:rsid w:val="00747D59"/>
    <w:rsid w:val="00B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CE31AD-A7C0-4546-9467-10DB629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D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7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2</cp:revision>
  <dcterms:created xsi:type="dcterms:W3CDTF">2020-12-09T10:17:00Z</dcterms:created>
  <dcterms:modified xsi:type="dcterms:W3CDTF">2020-12-09T10:22:00Z</dcterms:modified>
</cp:coreProperties>
</file>