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BF" w:rsidRDefault="00727FBF">
      <w:pPr>
        <w:rPr>
          <w:rtl/>
        </w:rPr>
      </w:pPr>
    </w:p>
    <w:p w:rsidR="003E48B2" w:rsidRDefault="003E48B2">
      <w:pPr>
        <w:rPr>
          <w:rtl/>
        </w:rPr>
      </w:pPr>
    </w:p>
    <w:p w:rsidR="003E48B2" w:rsidRDefault="003E48B2">
      <w:pPr>
        <w:rPr>
          <w:rtl/>
        </w:rPr>
      </w:pPr>
    </w:p>
    <w:p w:rsidR="003E48B2" w:rsidRPr="003E48B2" w:rsidRDefault="003E48B2" w:rsidP="003E48B2">
      <w:pPr>
        <w:bidi w:val="0"/>
        <w:spacing w:after="0" w:line="240" w:lineRule="auto"/>
        <w:jc w:val="right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3E48B2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>استراتژیهای آزمایشگاه قطب منطقه ای تشخیص اچ آی وی</w:t>
      </w:r>
    </w:p>
    <w:p w:rsidR="003E48B2" w:rsidRDefault="003E48B2">
      <w:pPr>
        <w:rPr>
          <w:rtl/>
        </w:rPr>
      </w:pPr>
    </w:p>
    <w:p w:rsidR="003E48B2" w:rsidRDefault="003E48B2">
      <w:pPr>
        <w:rPr>
          <w:rtl/>
        </w:rPr>
      </w:pP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</w:rPr>
      </w:pPr>
      <w:r>
        <w:rPr>
          <w:rFonts w:ascii="vazir" w:hAnsi="vazir"/>
          <w:color w:val="333333"/>
          <w:sz w:val="18"/>
          <w:szCs w:val="18"/>
          <w:rtl/>
        </w:rPr>
        <w:br/>
        <w:t>*پایش روند زمانی بیماری به طوری که برنامه ریزی با وضعیت جدید در هر مقطع زمانی مطابقت داشته باشد.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*شناسایی عوامل خطر، درک بهتر و پایش رفتارهای پرخطر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*تعیین اولویت ها در میان فعالیت های کنترل بیماری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*انعطاف بخشی به نظام مراقبت در مرحله ی همه گیری بر اساس نیاز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*استفاده بهینه از اطلاعات نظام مراقبت برای افزایش و بهبود آگهی و نگرش و برنامه ریزی بهتر برای پیشگیری و درمان.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*کمک به پایش و ارزشیابی برنامه های کشوری نظیر پوشش مراقبت، درمان و برنامه های کاهش آسیب.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*راه اندازی تست های جدید بر اساس بسته های خدمتی تدوین شده از سوی وزارت متبوع بر اساس طرحهای مرتبط با عوامل خطر بیماریهای واگیردار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*ایجاد آزمایشگاه جدید در معاونت  بهداشتی شهرستان اصفهان برای تست های تخصصی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*انتخاب آزمایشگاه معاونت به عنوان یکی از آزمایشگاه های قطب </w:t>
      </w:r>
      <w:r>
        <w:rPr>
          <w:rFonts w:ascii="vazir" w:hAnsi="vazir"/>
          <w:color w:val="333333"/>
          <w:sz w:val="18"/>
          <w:szCs w:val="18"/>
        </w:rPr>
        <w:t>HIV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*توسعه آزمایشگاههای موجود در سه حوزه فضای فیزیکی، تجهیزات و نیروی انسانی متناسب با نیازهای موجود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*اجرای الزامات استاندارد آزمایشگاه مرجع سلامت در آزمایشگاههای تحت پوشش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*تلاش به منظور استقرار نظام مدیریت کیفیت در آزمایشگاههای مذکور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*مشارکت آزمایشگاهها در برنامه های کنترل کیفی داخلی و ارزیابی خارجی کیفیت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*تامین مواد مصرفی با کیفیت و مقرون به صرفه اقتصادی مورد تایید آزمایشگاه مرجع سلامت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*افزایش اطلاعات علمی و فنی کارکنان در خصوص ارتقاء کیفیت خدمات آزمایشگاهی</w:t>
      </w:r>
    </w:p>
    <w:p w:rsidR="003E48B2" w:rsidRDefault="003E48B2" w:rsidP="003E48B2">
      <w:pPr>
        <w:pStyle w:val="NormalWeb"/>
        <w:bidi/>
        <w:spacing w:before="0" w:beforeAutospacing="0" w:after="0" w:afterAutospacing="0"/>
        <w:ind w:left="360"/>
        <w:jc w:val="both"/>
        <w:rPr>
          <w:rFonts w:ascii="vazir" w:hAnsi="vazir"/>
          <w:color w:val="333333"/>
          <w:sz w:val="18"/>
          <w:szCs w:val="18"/>
          <w:rtl/>
        </w:rPr>
      </w:pPr>
      <w:r>
        <w:rPr>
          <w:rFonts w:ascii="vazir" w:hAnsi="vazir"/>
          <w:color w:val="333333"/>
          <w:sz w:val="18"/>
          <w:szCs w:val="18"/>
          <w:rtl/>
        </w:rPr>
        <w:t>*تامین تجهیزات سرمایه ای با کیفیت و مقرون به صرفه اقتصادی مورد تایید آزمایشگاه مرجع سلامت متناسب با نوع و حجم کار.</w:t>
      </w:r>
    </w:p>
    <w:p w:rsidR="003E48B2" w:rsidRDefault="003E48B2">
      <w:pPr>
        <w:rPr>
          <w:rFonts w:hint="cs"/>
        </w:rPr>
      </w:pPr>
      <w:bookmarkStart w:id="0" w:name="_GoBack"/>
      <w:bookmarkEnd w:id="0"/>
    </w:p>
    <w:sectPr w:rsidR="003E48B2" w:rsidSect="005819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B2"/>
    <w:rsid w:val="003E48B2"/>
    <w:rsid w:val="005819D3"/>
    <w:rsid w:val="007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27B53"/>
  <w15:chartTrackingRefBased/>
  <w15:docId w15:val="{CC431881-12FF-4FB6-9194-688AD736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8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Fatahi</cp:lastModifiedBy>
  <cp:revision>1</cp:revision>
  <dcterms:created xsi:type="dcterms:W3CDTF">2020-12-12T08:46:00Z</dcterms:created>
  <dcterms:modified xsi:type="dcterms:W3CDTF">2020-12-12T08:47:00Z</dcterms:modified>
</cp:coreProperties>
</file>