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7B" w:rsidRDefault="0046167B">
      <w:pPr>
        <w:rPr>
          <w:rtl/>
        </w:rPr>
      </w:pPr>
    </w:p>
    <w:p w:rsidR="0068192B" w:rsidRDefault="0068192B">
      <w:pPr>
        <w:rPr>
          <w:rtl/>
        </w:rPr>
      </w:pPr>
    </w:p>
    <w:p w:rsidR="0068192B" w:rsidRPr="0068192B" w:rsidRDefault="0068192B" w:rsidP="0068192B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68192B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استراتژیهای آزمایشگاه دیابت</w:t>
      </w:r>
    </w:p>
    <w:p w:rsidR="0068192B" w:rsidRPr="0068192B" w:rsidRDefault="0068192B" w:rsidP="0068192B">
      <w:pPr>
        <w:bidi w:val="0"/>
        <w:spacing w:before="150"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</w:rPr>
      </w:pPr>
      <w:r w:rsidRPr="0068192B">
        <w:rPr>
          <w:rFonts w:ascii="vazir" w:eastAsia="Times New Roman" w:hAnsi="vazir" w:cs="Times New Roman"/>
          <w:color w:val="333333"/>
          <w:sz w:val="18"/>
          <w:szCs w:val="18"/>
        </w:rPr>
        <w:t> </w:t>
      </w:r>
    </w:p>
    <w:p w:rsidR="0068192B" w:rsidRPr="0068192B" w:rsidRDefault="0068192B" w:rsidP="0068192B">
      <w:pPr>
        <w:bidi w:val="0"/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</w:rPr>
      </w:pPr>
      <w:r w:rsidRPr="0068192B">
        <w:rPr>
          <w:rFonts w:ascii="vazir" w:eastAsia="Times New Roman" w:hAnsi="vazir" w:cs="Times New Roman"/>
          <w:color w:val="333333"/>
          <w:sz w:val="18"/>
          <w:szCs w:val="18"/>
        </w:rPr>
        <w:t> </w:t>
      </w:r>
    </w:p>
    <w:p w:rsidR="0068192B" w:rsidRPr="0068192B" w:rsidRDefault="0068192B" w:rsidP="0068192B">
      <w:pPr>
        <w:spacing w:after="0" w:line="240" w:lineRule="auto"/>
        <w:jc w:val="both"/>
        <w:rPr>
          <w:rFonts w:ascii="vazir" w:eastAsia="Times New Roman" w:hAnsi="vazir" w:cs="Times New Roman"/>
          <w:color w:val="333333"/>
        </w:rPr>
      </w:pPr>
      <w:r w:rsidRPr="0068192B">
        <w:rPr>
          <w:rFonts w:ascii="vazir" w:eastAsia="Times New Roman" w:hAnsi="vazir" w:cs="Times New Roman"/>
          <w:color w:val="333333"/>
        </w:rPr>
        <w:t>- </w:t>
      </w:r>
      <w:r w:rsidRPr="0068192B">
        <w:rPr>
          <w:rFonts w:ascii="vazir" w:eastAsia="Times New Roman" w:hAnsi="vazir" w:cs="Times New Roman"/>
          <w:color w:val="333333"/>
          <w:rtl/>
        </w:rPr>
        <w:t>راه اندازی تست های جدید بر اساس بسته های خدمتی تدوین شده از سوی وزارت متبوع بر اساس طرحهای مرتبط با عوامل خطر بیماریهای غیرواگیر</w:t>
      </w:r>
    </w:p>
    <w:p w:rsidR="0068192B" w:rsidRPr="0068192B" w:rsidRDefault="0068192B" w:rsidP="0068192B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68192B">
        <w:rPr>
          <w:rFonts w:ascii="vazir" w:eastAsia="Times New Roman" w:hAnsi="vazir" w:cs="Times New Roman"/>
          <w:color w:val="333333"/>
        </w:rPr>
        <w:t>-</w:t>
      </w:r>
      <w:r w:rsidRPr="0068192B">
        <w:rPr>
          <w:rFonts w:ascii="vazir" w:eastAsia="Times New Roman" w:hAnsi="vazir" w:cs="Times New Roman"/>
          <w:color w:val="333333"/>
          <w:rtl/>
        </w:rPr>
        <w:t>ایجاد آزمایشگاه جدید در مراکز بهداشتی شهرستان اصفهان بر اساس جمعیت تحت پوشش و توانمندیهای مراکز مربوطه</w:t>
      </w:r>
    </w:p>
    <w:p w:rsidR="0068192B" w:rsidRPr="0068192B" w:rsidRDefault="0068192B" w:rsidP="0068192B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68192B">
        <w:rPr>
          <w:rFonts w:ascii="vazir" w:eastAsia="Times New Roman" w:hAnsi="vazir" w:cs="Times New Roman"/>
          <w:color w:val="333333"/>
          <w:rtl/>
        </w:rPr>
        <w:t>- توسعه آزمایشگاههای موجود در سه حوزه فضای فیزیکی، تجهیزات و نیروی انسانی متناسب با نیازهای موجود</w:t>
      </w:r>
    </w:p>
    <w:p w:rsidR="0068192B" w:rsidRPr="0068192B" w:rsidRDefault="0068192B" w:rsidP="0068192B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68192B">
        <w:rPr>
          <w:rFonts w:ascii="vazir" w:eastAsia="Times New Roman" w:hAnsi="vazir" w:cs="Times New Roman"/>
          <w:color w:val="333333"/>
          <w:rtl/>
        </w:rPr>
        <w:t>- اجرای الزامات استاندارد آزمایشگاه مرجع سلامت در آزمایشگاههای تحت پوشش</w:t>
      </w:r>
    </w:p>
    <w:p w:rsidR="0068192B" w:rsidRPr="0068192B" w:rsidRDefault="0068192B" w:rsidP="0068192B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68192B">
        <w:rPr>
          <w:rFonts w:ascii="vazir" w:eastAsia="Times New Roman" w:hAnsi="vazir" w:cs="Times New Roman"/>
          <w:color w:val="333333"/>
          <w:rtl/>
        </w:rPr>
        <w:t>-تلاش به منظور استقرار نظام مدیریت کیفیت در آزمایشگاههای مذکور</w:t>
      </w:r>
    </w:p>
    <w:p w:rsidR="0068192B" w:rsidRPr="0068192B" w:rsidRDefault="0068192B" w:rsidP="0068192B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68192B">
        <w:rPr>
          <w:rFonts w:ascii="vazir" w:eastAsia="Times New Roman" w:hAnsi="vazir" w:cs="Times New Roman"/>
          <w:color w:val="333333"/>
          <w:rtl/>
        </w:rPr>
        <w:t>- مشارکت آزمایشگاهها در برنامه های کنترل کیفی داخلی و ارزیابی خارجی کیفیت</w:t>
      </w:r>
    </w:p>
    <w:p w:rsidR="0068192B" w:rsidRPr="0068192B" w:rsidRDefault="0068192B" w:rsidP="0068192B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68192B">
        <w:rPr>
          <w:rFonts w:ascii="vazir" w:eastAsia="Times New Roman" w:hAnsi="vazir" w:cs="Times New Roman"/>
          <w:color w:val="333333"/>
          <w:rtl/>
        </w:rPr>
        <w:t>- تامین مواد مصرفی با کیفیت و مقرون به صرفه اقتصادی مورد تایید آزمایشگاه مرجع سلامت</w:t>
      </w:r>
    </w:p>
    <w:p w:rsidR="0068192B" w:rsidRPr="0068192B" w:rsidRDefault="0068192B" w:rsidP="0068192B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68192B">
        <w:rPr>
          <w:rFonts w:ascii="vazir" w:eastAsia="Times New Roman" w:hAnsi="vazir" w:cs="Times New Roman"/>
          <w:color w:val="333333"/>
          <w:rtl/>
        </w:rPr>
        <w:t>- افزایش اطلاعات علمی و فنی کارکنان در خصوص ارتقاء کیفیت خدمات آزمایشگاهی</w:t>
      </w:r>
    </w:p>
    <w:p w:rsidR="0068192B" w:rsidRPr="0068192B" w:rsidRDefault="0068192B" w:rsidP="0068192B">
      <w:pPr>
        <w:spacing w:after="75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68192B">
        <w:rPr>
          <w:rFonts w:ascii="vazir" w:eastAsia="Times New Roman" w:hAnsi="vazir" w:cs="Times New Roman"/>
          <w:color w:val="333333"/>
          <w:rtl/>
        </w:rPr>
        <w:t>- تامین تجهیزات سرمایه ای با کیفیت و مقرون به صرفه اقتصادی مورد تایید آزمایشگاه مرجع سلامت متناسب با نوع و حجم کار</w:t>
      </w:r>
    </w:p>
    <w:p w:rsidR="0068192B" w:rsidRDefault="0068192B">
      <w:pPr>
        <w:rPr>
          <w:rFonts w:hint="cs"/>
        </w:rPr>
      </w:pPr>
      <w:bookmarkStart w:id="0" w:name="_GoBack"/>
      <w:bookmarkEnd w:id="0"/>
    </w:p>
    <w:sectPr w:rsidR="0068192B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2B"/>
    <w:rsid w:val="0046167B"/>
    <w:rsid w:val="005819D3"/>
    <w:rsid w:val="0068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09702"/>
  <w15:chartTrackingRefBased/>
  <w15:docId w15:val="{8CDE8904-D14D-42CC-9195-2C88FFCA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1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1</cp:revision>
  <dcterms:created xsi:type="dcterms:W3CDTF">2020-12-12T10:13:00Z</dcterms:created>
  <dcterms:modified xsi:type="dcterms:W3CDTF">2020-12-12T10:14:00Z</dcterms:modified>
</cp:coreProperties>
</file>