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CC55F" w14:textId="6741B359" w:rsidR="0028795B" w:rsidRPr="00212B62" w:rsidRDefault="005A216E" w:rsidP="00212B62">
      <w:pPr>
        <w:bidi/>
        <w:jc w:val="left"/>
        <w:rPr>
          <w:rFonts w:cs="2  Titr"/>
          <w:sz w:val="2"/>
          <w:szCs w:val="2"/>
          <w:rtl/>
        </w:rPr>
      </w:pPr>
      <w:r w:rsidRPr="00694ED6">
        <w:rPr>
          <w:rFonts w:cs="B Titr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C4E1493" wp14:editId="33043770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561975" cy="571500"/>
            <wp:effectExtent l="0" t="0" r="9525" b="0"/>
            <wp:wrapSquare wrapText="bothSides"/>
            <wp:docPr id="2" name="Picture 2" descr="BES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EA205A" w14:textId="5FE58419" w:rsidR="009C54F4" w:rsidRPr="008422A9" w:rsidRDefault="009C54F4" w:rsidP="009C54F4">
      <w:pPr>
        <w:bidi/>
        <w:spacing w:line="324" w:lineRule="auto"/>
        <w:jc w:val="lowKashida"/>
        <w:rPr>
          <w:rFonts w:cs="B Nazanin"/>
          <w:b/>
          <w:bCs/>
          <w:sz w:val="10"/>
          <w:szCs w:val="10"/>
          <w:rtl/>
        </w:rPr>
      </w:pPr>
    </w:p>
    <w:p w14:paraId="331B76BA" w14:textId="65079802" w:rsidR="006C54BA" w:rsidRDefault="006C54BA" w:rsidP="003F5555">
      <w:pPr>
        <w:bidi/>
        <w:spacing w:line="300" w:lineRule="auto"/>
        <w:ind w:left="-569" w:right="-142" w:hanging="186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14:paraId="723149AA" w14:textId="6F5F7976" w:rsidR="006C54BA" w:rsidRDefault="006C54BA" w:rsidP="006C54BA">
      <w:pPr>
        <w:bidi/>
        <w:spacing w:line="300" w:lineRule="auto"/>
        <w:ind w:left="-569" w:right="-142" w:hanging="186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0F905" wp14:editId="529660C0">
                <wp:simplePos x="0" y="0"/>
                <wp:positionH relativeFrom="column">
                  <wp:posOffset>-13335</wp:posOffset>
                </wp:positionH>
                <wp:positionV relativeFrom="paragraph">
                  <wp:posOffset>171450</wp:posOffset>
                </wp:positionV>
                <wp:extent cx="6819900" cy="4762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76250"/>
                        </a:xfrm>
                        <a:prstGeom prst="rect">
                          <a:avLst/>
                        </a:prstGeom>
                        <a:solidFill>
                          <a:srgbClr val="28194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B6E6" w14:textId="3F81C882" w:rsidR="00817748" w:rsidRPr="00C97C0C" w:rsidRDefault="00520661" w:rsidP="00C002CC">
                            <w:pPr>
                              <w:shd w:val="clear" w:color="auto" w:fill="A6A6A6" w:themeFill="background1" w:themeFillShade="A6"/>
                              <w:bidi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817748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صورتجلسه </w:t>
                            </w:r>
                            <w:r w:rsidR="00FE3767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هماهنگی برگزاری هفته سلامت 1404</w:t>
                            </w:r>
                          </w:p>
                          <w:p w14:paraId="5FAC8E1D" w14:textId="77777777" w:rsidR="0045086C" w:rsidRPr="009B6388" w:rsidRDefault="0045086C" w:rsidP="00817748">
                            <w:pPr>
                              <w:shd w:val="clear" w:color="auto" w:fill="A6A6A6" w:themeFill="background1" w:themeFillShade="A6"/>
                              <w:bidi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F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3.5pt;width:537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" fillcolor="#28194f" stroked="f">
                <v:textbox>
                  <w:txbxContent>
                    <w:p w14:paraId="6CA3B6E6" w14:textId="3F81C882" w:rsidR="00817748" w:rsidRPr="00C97C0C" w:rsidRDefault="00520661" w:rsidP="00C002CC">
                      <w:pPr>
                        <w:shd w:val="clear" w:color="auto" w:fill="A6A6A6" w:themeFill="background1" w:themeFillShade="A6"/>
                        <w:bidi/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817748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صورتجلسه </w:t>
                      </w:r>
                      <w:r w:rsidR="00FE3767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هماهنگی برگزاری هفته سلامت 1404</w:t>
                      </w:r>
                    </w:p>
                    <w:p w14:paraId="5FAC8E1D" w14:textId="77777777" w:rsidR="0045086C" w:rsidRPr="009B6388" w:rsidRDefault="0045086C" w:rsidP="00817748">
                      <w:pPr>
                        <w:shd w:val="clear" w:color="auto" w:fill="A6A6A6" w:themeFill="background1" w:themeFillShade="A6"/>
                        <w:bidi/>
                        <w:rPr>
                          <w:rFonts w:cs="B Titr"/>
                          <w:b/>
                          <w:bCs/>
                          <w:color w:val="FFFFFF" w:themeColor="background1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78"/>
        <w:bidiVisual/>
        <w:tblW w:w="1076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630"/>
        <w:gridCol w:w="1848"/>
        <w:gridCol w:w="1848"/>
        <w:gridCol w:w="4443"/>
      </w:tblGrid>
      <w:tr w:rsidR="006C54BA" w14:paraId="033A13E5" w14:textId="77777777" w:rsidTr="00C7558A">
        <w:tc>
          <w:tcPr>
            <w:tcW w:w="2630" w:type="dxa"/>
            <w:shd w:val="clear" w:color="auto" w:fill="548DD4" w:themeFill="text2" w:themeFillTint="99"/>
          </w:tcPr>
          <w:p w14:paraId="5C3C7BA9" w14:textId="77777777" w:rsidR="006C54BA" w:rsidRPr="00B10F3B" w:rsidRDefault="006C54BA" w:rsidP="006C54BA">
            <w:pPr>
              <w:bidi/>
              <w:spacing w:line="300" w:lineRule="auto"/>
              <w:ind w:right="-142"/>
              <w:rPr>
                <w:rFonts w:cs="B Titr"/>
                <w:b/>
                <w:bCs/>
                <w:color w:val="FFFFFF" w:themeColor="background1"/>
                <w:rtl/>
              </w:rPr>
            </w:pPr>
            <w:r w:rsidRPr="00B10F3B">
              <w:rPr>
                <w:rFonts w:cs="B Titr" w:hint="cs"/>
                <w:color w:val="FFFFFF" w:themeColor="background1"/>
                <w:rtl/>
              </w:rPr>
              <w:t>تاریخ جلسه</w:t>
            </w:r>
          </w:p>
        </w:tc>
        <w:tc>
          <w:tcPr>
            <w:tcW w:w="1848" w:type="dxa"/>
            <w:shd w:val="clear" w:color="auto" w:fill="548DD4" w:themeFill="text2" w:themeFillTint="99"/>
          </w:tcPr>
          <w:p w14:paraId="1760E634" w14:textId="77777777" w:rsidR="006C54BA" w:rsidRPr="00B10F3B" w:rsidRDefault="006C54BA" w:rsidP="006C54BA">
            <w:pPr>
              <w:bidi/>
              <w:spacing w:line="300" w:lineRule="auto"/>
              <w:ind w:right="-142"/>
              <w:rPr>
                <w:rFonts w:cs="B Titr"/>
                <w:color w:val="FFFFFF" w:themeColor="background1"/>
                <w:rtl/>
              </w:rPr>
            </w:pPr>
            <w:r w:rsidRPr="00B10F3B">
              <w:rPr>
                <w:rFonts w:cs="B Titr" w:hint="cs"/>
                <w:color w:val="FFFFFF" w:themeColor="background1"/>
                <w:rtl/>
              </w:rPr>
              <w:t>ساعت شروع</w:t>
            </w:r>
          </w:p>
        </w:tc>
        <w:tc>
          <w:tcPr>
            <w:tcW w:w="1848" w:type="dxa"/>
            <w:shd w:val="clear" w:color="auto" w:fill="548DD4" w:themeFill="text2" w:themeFillTint="99"/>
          </w:tcPr>
          <w:p w14:paraId="7B6C0A44" w14:textId="77777777" w:rsidR="006C54BA" w:rsidRPr="00B10F3B" w:rsidRDefault="006C54BA" w:rsidP="006C54BA">
            <w:pPr>
              <w:bidi/>
              <w:spacing w:line="300" w:lineRule="auto"/>
              <w:ind w:right="-142"/>
              <w:rPr>
                <w:rFonts w:cs="B Titr"/>
                <w:color w:val="FFFFFF" w:themeColor="background1"/>
                <w:rtl/>
              </w:rPr>
            </w:pPr>
            <w:r w:rsidRPr="00B10F3B">
              <w:rPr>
                <w:rFonts w:cs="B Titr" w:hint="cs"/>
                <w:color w:val="FFFFFF" w:themeColor="background1"/>
                <w:rtl/>
              </w:rPr>
              <w:t>ساعت خاتمه</w:t>
            </w:r>
          </w:p>
        </w:tc>
        <w:tc>
          <w:tcPr>
            <w:tcW w:w="4443" w:type="dxa"/>
            <w:shd w:val="clear" w:color="auto" w:fill="548DD4" w:themeFill="text2" w:themeFillTint="99"/>
          </w:tcPr>
          <w:p w14:paraId="7AD2C770" w14:textId="77777777" w:rsidR="006C54BA" w:rsidRPr="00B10F3B" w:rsidRDefault="006C54BA" w:rsidP="006C54BA">
            <w:pPr>
              <w:bidi/>
              <w:spacing w:line="300" w:lineRule="auto"/>
              <w:ind w:right="-142"/>
              <w:rPr>
                <w:rFonts w:cs="B Titr"/>
                <w:color w:val="FFFFFF" w:themeColor="background1"/>
                <w:rtl/>
              </w:rPr>
            </w:pPr>
            <w:r w:rsidRPr="00B10F3B">
              <w:rPr>
                <w:rFonts w:cs="B Titr" w:hint="cs"/>
                <w:color w:val="FFFFFF" w:themeColor="background1"/>
                <w:rtl/>
              </w:rPr>
              <w:t>مکان</w:t>
            </w:r>
          </w:p>
        </w:tc>
      </w:tr>
      <w:tr w:rsidR="006C54BA" w14:paraId="2EC5A2E3" w14:textId="77777777" w:rsidTr="00C7558A">
        <w:trPr>
          <w:trHeight w:val="387"/>
        </w:trPr>
        <w:tc>
          <w:tcPr>
            <w:tcW w:w="2630" w:type="dxa"/>
          </w:tcPr>
          <w:p w14:paraId="6619E393" w14:textId="50D96BB1" w:rsidR="006C54BA" w:rsidRPr="00694ED6" w:rsidRDefault="00FE3767" w:rsidP="002F1B75">
            <w:pPr>
              <w:bidi/>
              <w:spacing w:line="300" w:lineRule="auto"/>
              <w:ind w:right="-142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20/1/1404</w:t>
            </w:r>
          </w:p>
        </w:tc>
        <w:tc>
          <w:tcPr>
            <w:tcW w:w="1848" w:type="dxa"/>
          </w:tcPr>
          <w:p w14:paraId="0A3C5EC4" w14:textId="250091FE" w:rsidR="006C54BA" w:rsidRPr="00694ED6" w:rsidRDefault="00FE3767" w:rsidP="00B63C9F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8" w:type="dxa"/>
          </w:tcPr>
          <w:p w14:paraId="490C3FF2" w14:textId="6536D13A" w:rsidR="006C54BA" w:rsidRPr="00694ED6" w:rsidRDefault="00FE3767" w:rsidP="00B63C9F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43" w:type="dxa"/>
          </w:tcPr>
          <w:p w14:paraId="75FE1056" w14:textId="51AC9B39" w:rsidR="006C54BA" w:rsidRPr="000F68B7" w:rsidRDefault="006C54BA" w:rsidP="001F13E7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4E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مرکز بهداشت استان- </w:t>
            </w:r>
            <w:r w:rsidR="00FE3767">
              <w:rPr>
                <w:rFonts w:cs="B Nazanin" w:hint="cs"/>
                <w:b/>
                <w:bCs/>
                <w:sz w:val="24"/>
                <w:szCs w:val="24"/>
                <w:rtl/>
              </w:rPr>
              <w:t>دفتر معاون فنی</w:t>
            </w:r>
          </w:p>
        </w:tc>
      </w:tr>
    </w:tbl>
    <w:p w14:paraId="4CF544DE" w14:textId="77777777" w:rsidR="006C54BA" w:rsidRDefault="006C54BA" w:rsidP="00715239">
      <w:pPr>
        <w:bidi/>
        <w:spacing w:line="300" w:lineRule="auto"/>
        <w:ind w:left="-569" w:right="-142" w:hanging="35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3616"/>
        <w:bidiVisual/>
        <w:tblW w:w="1075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984"/>
        <w:gridCol w:w="8755"/>
        <w:gridCol w:w="19"/>
      </w:tblGrid>
      <w:tr w:rsidR="006C54BA" w14:paraId="4B155FEA" w14:textId="77777777" w:rsidTr="00C7558A">
        <w:trPr>
          <w:trHeight w:val="423"/>
        </w:trPr>
        <w:tc>
          <w:tcPr>
            <w:tcW w:w="1984" w:type="dxa"/>
            <w:shd w:val="clear" w:color="auto" w:fill="548DD4" w:themeFill="text2" w:themeFillTint="99"/>
            <w:vAlign w:val="center"/>
          </w:tcPr>
          <w:p w14:paraId="7A09D9B0" w14:textId="77777777" w:rsidR="006C54BA" w:rsidRPr="00E57D29" w:rsidRDefault="006C54BA" w:rsidP="006C54BA">
            <w:pPr>
              <w:bidi/>
              <w:spacing w:line="300" w:lineRule="auto"/>
              <w:ind w:right="-142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57D29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</w:rPr>
              <w:t>موضوع جلسه</w:t>
            </w:r>
          </w:p>
        </w:tc>
        <w:tc>
          <w:tcPr>
            <w:tcW w:w="8774" w:type="dxa"/>
            <w:gridSpan w:val="2"/>
            <w:shd w:val="clear" w:color="auto" w:fill="FFFFFF" w:themeFill="background1"/>
          </w:tcPr>
          <w:p w14:paraId="66F11DE9" w14:textId="2DDEDD47" w:rsidR="006C54BA" w:rsidRPr="00233828" w:rsidRDefault="003B3EF0" w:rsidP="003B3EF0">
            <w:pPr>
              <w:bidi/>
              <w:ind w:right="-142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جلسه هماهنگی برگزاری هفته سلامت 1404</w:t>
            </w:r>
          </w:p>
        </w:tc>
      </w:tr>
      <w:tr w:rsidR="006C54BA" w14:paraId="3D880BC9" w14:textId="77777777" w:rsidTr="00C7558A">
        <w:trPr>
          <w:gridAfter w:val="1"/>
          <w:wAfter w:w="19" w:type="dxa"/>
          <w:trHeight w:val="592"/>
        </w:trPr>
        <w:tc>
          <w:tcPr>
            <w:tcW w:w="10739" w:type="dxa"/>
            <w:gridSpan w:val="2"/>
            <w:shd w:val="clear" w:color="auto" w:fill="548DD4" w:themeFill="text2" w:themeFillTint="99"/>
          </w:tcPr>
          <w:p w14:paraId="6AF469B4" w14:textId="77777777" w:rsidR="006C54BA" w:rsidRPr="009C54F4" w:rsidRDefault="006C54BA" w:rsidP="006C54BA">
            <w:pPr>
              <w:bidi/>
              <w:spacing w:line="300" w:lineRule="auto"/>
              <w:ind w:right="-142"/>
              <w:rPr>
                <w:rFonts w:cs="2  Titr"/>
                <w:color w:val="FFFFFF" w:themeColor="background1"/>
                <w:rtl/>
              </w:rPr>
            </w:pPr>
            <w:r w:rsidRPr="00E57D29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</w:rPr>
              <w:t>گزارش جلسه</w:t>
            </w:r>
          </w:p>
        </w:tc>
      </w:tr>
      <w:tr w:rsidR="006C54BA" w14:paraId="31E44E35" w14:textId="77777777" w:rsidTr="00C7558A">
        <w:trPr>
          <w:gridAfter w:val="1"/>
          <w:wAfter w:w="19" w:type="dxa"/>
          <w:trHeight w:val="1241"/>
        </w:trPr>
        <w:tc>
          <w:tcPr>
            <w:tcW w:w="10739" w:type="dxa"/>
            <w:gridSpan w:val="2"/>
          </w:tcPr>
          <w:p w14:paraId="120D4A35" w14:textId="77777777" w:rsidR="003512FC" w:rsidRDefault="003B3EF0" w:rsidP="00504EC3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جلسه راس ساعت 8 صبح روز چهارشنبه مورخ 20/1/1404 با حضور جناب آقای دکتر رضایی معاون محترم فنی و مسئولین محترم واحدهای فنی و اجرایی مرتبط برگزار گردید.</w:t>
            </w:r>
          </w:p>
          <w:p w14:paraId="0011472E" w14:textId="425217A8" w:rsidR="00142022" w:rsidRPr="00A01A9D" w:rsidRDefault="00142022" w:rsidP="00142022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در ابتدای جلسه مباحثی در خصوص برگزاری هرچه بهتر هفته سلامت و برنامه های پیش رو مطرح گردید. در ادامه ضمن اشاره به تجربیات گذشته در سالهای قبل پیگیری ها به واحدها مربوطه واگذار شد.</w:t>
            </w:r>
            <w:r w:rsidR="00C15A3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انتها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جلسه با ذکر صلوات پایان یافت.</w:t>
            </w:r>
          </w:p>
        </w:tc>
      </w:tr>
    </w:tbl>
    <w:p w14:paraId="754734F9" w14:textId="47C83AF4" w:rsidR="00595A7B" w:rsidRDefault="00595A7B" w:rsidP="00595A7B">
      <w:pPr>
        <w:bidi/>
        <w:spacing w:line="300" w:lineRule="auto"/>
        <w:ind w:left="-569" w:right="-142" w:hanging="186"/>
        <w:jc w:val="lowKashida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14:paraId="5E5F6DBB" w14:textId="707A30A8" w:rsidR="001250E8" w:rsidRDefault="00233828" w:rsidP="00BF3795">
      <w:pPr>
        <w:bidi/>
        <w:spacing w:line="300" w:lineRule="auto"/>
        <w:ind w:left="-569" w:right="-142" w:firstLine="852"/>
        <w:jc w:val="left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DA38C4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مصوبات جلسه : </w:t>
      </w:r>
    </w:p>
    <w:tbl>
      <w:tblPr>
        <w:tblStyle w:val="TableGrid"/>
        <w:bidiVisual/>
        <w:tblW w:w="1090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985"/>
        <w:gridCol w:w="2128"/>
        <w:gridCol w:w="1261"/>
      </w:tblGrid>
      <w:tr w:rsidR="00E30DC6" w:rsidRPr="00985697" w14:paraId="759705EF" w14:textId="77777777" w:rsidTr="00CA5BB3">
        <w:trPr>
          <w:cantSplit/>
          <w:trHeight w:val="673"/>
          <w:jc w:val="center"/>
        </w:trPr>
        <w:tc>
          <w:tcPr>
            <w:tcW w:w="567" w:type="dxa"/>
            <w:shd w:val="clear" w:color="auto" w:fill="FABF8F" w:themeFill="accent6" w:themeFillTint="99"/>
            <w:textDirection w:val="btLr"/>
            <w:vAlign w:val="center"/>
          </w:tcPr>
          <w:p w14:paraId="012EF0BE" w14:textId="14A755EC" w:rsidR="00E30DC6" w:rsidRPr="00985697" w:rsidRDefault="00E30DC6" w:rsidP="000C071A">
            <w:pPr>
              <w:bidi/>
              <w:spacing w:line="300" w:lineRule="auto"/>
              <w:ind w:left="113" w:right="-142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5697">
              <w:rPr>
                <w:rFonts w:cs="B Nazanin"/>
                <w:b/>
                <w:bCs/>
                <w:color w:val="000000" w:themeColor="text1"/>
                <w:rtl/>
              </w:rPr>
              <w:br w:type="page"/>
            </w:r>
            <w:r w:rsidRPr="00985697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4959" w:type="dxa"/>
            <w:shd w:val="clear" w:color="auto" w:fill="FABF8F" w:themeFill="accent6" w:themeFillTint="99"/>
            <w:vAlign w:val="center"/>
          </w:tcPr>
          <w:p w14:paraId="00D65323" w14:textId="7297E9E4" w:rsidR="00E30DC6" w:rsidRPr="00985697" w:rsidRDefault="00E30DC6" w:rsidP="00595A7B">
            <w:pPr>
              <w:bidi/>
              <w:spacing w:line="300" w:lineRule="auto"/>
              <w:ind w:right="-142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5697">
              <w:rPr>
                <w:rFonts w:cs="B Nazanin" w:hint="cs"/>
                <w:b/>
                <w:bCs/>
                <w:color w:val="000000" w:themeColor="text1"/>
                <w:rtl/>
              </w:rPr>
              <w:t>شرح مصوبه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39401C57" w14:textId="7578B933" w:rsidR="00E30DC6" w:rsidRPr="00985697" w:rsidRDefault="00E30DC6" w:rsidP="00455458">
            <w:pPr>
              <w:bidi/>
              <w:spacing w:line="300" w:lineRule="auto"/>
              <w:ind w:right="-142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مسئول اجرا</w:t>
            </w:r>
          </w:p>
        </w:tc>
        <w:tc>
          <w:tcPr>
            <w:tcW w:w="2128" w:type="dxa"/>
            <w:shd w:val="clear" w:color="auto" w:fill="FABF8F" w:themeFill="accent6" w:themeFillTint="99"/>
            <w:vAlign w:val="center"/>
          </w:tcPr>
          <w:p w14:paraId="54082EDB" w14:textId="2667C18B" w:rsidR="00E30DC6" w:rsidRPr="00985697" w:rsidRDefault="00E30DC6" w:rsidP="00455458">
            <w:pPr>
              <w:bidi/>
              <w:spacing w:line="300" w:lineRule="auto"/>
              <w:ind w:right="-142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5697">
              <w:rPr>
                <w:rFonts w:cs="B Nazanin" w:hint="cs"/>
                <w:b/>
                <w:bCs/>
                <w:color w:val="000000" w:themeColor="text1"/>
                <w:rtl/>
              </w:rPr>
              <w:t>پیگیری</w:t>
            </w:r>
          </w:p>
        </w:tc>
        <w:tc>
          <w:tcPr>
            <w:tcW w:w="1261" w:type="dxa"/>
            <w:shd w:val="clear" w:color="auto" w:fill="FABF8F" w:themeFill="accent6" w:themeFillTint="99"/>
            <w:vAlign w:val="center"/>
          </w:tcPr>
          <w:p w14:paraId="6B8C048A" w14:textId="666F39C5" w:rsidR="00E30DC6" w:rsidRPr="00985697" w:rsidRDefault="00E30DC6" w:rsidP="00595A7B">
            <w:pPr>
              <w:bidi/>
              <w:spacing w:line="300" w:lineRule="auto"/>
              <w:ind w:right="-142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85697">
              <w:rPr>
                <w:rFonts w:cs="B Nazanin" w:hint="cs"/>
                <w:b/>
                <w:bCs/>
                <w:color w:val="000000" w:themeColor="text1"/>
                <w:rtl/>
              </w:rPr>
              <w:t>مهلت اجرا</w:t>
            </w:r>
          </w:p>
        </w:tc>
      </w:tr>
      <w:tr w:rsidR="002622AF" w:rsidRPr="00985697" w14:paraId="37D92949" w14:textId="77777777" w:rsidTr="00CA5BB3">
        <w:trPr>
          <w:trHeight w:val="502"/>
          <w:jc w:val="center"/>
        </w:trPr>
        <w:tc>
          <w:tcPr>
            <w:tcW w:w="567" w:type="dxa"/>
            <w:vAlign w:val="center"/>
          </w:tcPr>
          <w:p w14:paraId="3DCB9FEE" w14:textId="17ED2641" w:rsidR="002622AF" w:rsidRPr="004A09D7" w:rsidRDefault="00E33C10" w:rsidP="000C071A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959" w:type="dxa"/>
            <w:vAlign w:val="center"/>
          </w:tcPr>
          <w:p w14:paraId="47C33BE9" w14:textId="07E98D91" w:rsidR="002622AF" w:rsidRPr="0046740C" w:rsidRDefault="00B7211A" w:rsidP="00C15A38">
            <w:pPr>
              <w:bidi/>
              <w:ind w:right="181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برنامه های پیشنهادی متناسب با شعار سال 2025 سازمان </w:t>
            </w:r>
            <w:r>
              <w:rPr>
                <w:rFonts w:cs="B Nazanin"/>
                <w:sz w:val="26"/>
                <w:szCs w:val="26"/>
              </w:rPr>
              <w:t>WHO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منطبق نامگذاری ایام هفته سلامت 1404 ، با هماهنگی گروه سلامت خانواده و جمعیت و واحد روابط عمومی مرکز با محوریت واحد فنی پیشنهاد دهنده جهت اخذ مجوز اجرا به معاونت فنی ارائه گردد.</w:t>
            </w:r>
          </w:p>
        </w:tc>
        <w:tc>
          <w:tcPr>
            <w:tcW w:w="1985" w:type="dxa"/>
            <w:vAlign w:val="center"/>
          </w:tcPr>
          <w:p w14:paraId="27DE3A4E" w14:textId="25E8B1DE" w:rsidR="002622AF" w:rsidRPr="00D65D45" w:rsidRDefault="00C15A38" w:rsidP="009F3B0A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واحدهای فنی</w:t>
            </w:r>
          </w:p>
        </w:tc>
        <w:tc>
          <w:tcPr>
            <w:tcW w:w="2128" w:type="dxa"/>
            <w:vAlign w:val="center"/>
          </w:tcPr>
          <w:p w14:paraId="03110961" w14:textId="77777777" w:rsidR="00ED04D7" w:rsidRDefault="00ED04D7" w:rsidP="0045545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43390A81" w14:textId="36E29347" w:rsidR="002622AF" w:rsidRPr="00D65D45" w:rsidRDefault="00C15A38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روابط عمومی/ سلامت خانواده</w:t>
            </w:r>
            <w:r w:rsidR="00B7211A">
              <w:rPr>
                <w:rFonts w:cs="B Nazanin" w:hint="cs"/>
                <w:sz w:val="26"/>
                <w:szCs w:val="26"/>
                <w:rtl/>
              </w:rPr>
              <w:t xml:space="preserve"> و جمعیت</w:t>
            </w:r>
          </w:p>
        </w:tc>
        <w:tc>
          <w:tcPr>
            <w:tcW w:w="1261" w:type="dxa"/>
          </w:tcPr>
          <w:p w14:paraId="2F25BBBF" w14:textId="77777777" w:rsidR="00ED04D7" w:rsidRDefault="00ED04D7" w:rsidP="0045545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05C1C6D1" w14:textId="77777777" w:rsidR="002622AF" w:rsidRDefault="002622AF" w:rsidP="00B7211A">
            <w:pPr>
              <w:bidi/>
              <w:spacing w:line="300" w:lineRule="auto"/>
              <w:ind w:right="-142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36F81F4" w14:textId="06ABBAD4" w:rsidR="00B7211A" w:rsidRPr="00D65D45" w:rsidRDefault="00B7211A" w:rsidP="00B7211A">
            <w:pPr>
              <w:bidi/>
              <w:spacing w:line="300" w:lineRule="auto"/>
              <w:ind w:right="-142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2622AF" w:rsidRPr="00985697" w14:paraId="062804CF" w14:textId="77777777" w:rsidTr="00CA5BB3">
        <w:trPr>
          <w:jc w:val="center"/>
        </w:trPr>
        <w:tc>
          <w:tcPr>
            <w:tcW w:w="567" w:type="dxa"/>
            <w:vAlign w:val="center"/>
          </w:tcPr>
          <w:p w14:paraId="60C772DB" w14:textId="6EE4A451" w:rsidR="002622AF" w:rsidRPr="004A09D7" w:rsidRDefault="00E33C10" w:rsidP="000C071A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959" w:type="dxa"/>
            <w:vAlign w:val="center"/>
          </w:tcPr>
          <w:p w14:paraId="5E8E208F" w14:textId="4B5588D0" w:rsidR="002622AF" w:rsidRPr="0046740C" w:rsidRDefault="00B7211A" w:rsidP="007629F0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ضمن مطالعه در تاثیر رعایت ایمنی خدمات بر ارتقاء کیفی خدمات مراقبتی مادر </w:t>
            </w:r>
            <w:r w:rsidR="002B12A7">
              <w:rPr>
                <w:rFonts w:cs="B Nazanin" w:hint="cs"/>
                <w:sz w:val="26"/>
                <w:szCs w:val="26"/>
                <w:rtl/>
              </w:rPr>
              <w:t>و کودک محتوای آموزشی الزامات ایمنی گیرندگان خدمات به ویژه مادران باردار و کودکان تهیه و ابلاغ گردد.</w:t>
            </w:r>
          </w:p>
        </w:tc>
        <w:tc>
          <w:tcPr>
            <w:tcW w:w="1985" w:type="dxa"/>
            <w:vAlign w:val="center"/>
          </w:tcPr>
          <w:p w14:paraId="0D840876" w14:textId="60BF49FA" w:rsidR="001962CD" w:rsidRPr="00D65D45" w:rsidRDefault="002B12A7" w:rsidP="003E3AB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آقای دکتر حیدری</w:t>
            </w:r>
          </w:p>
        </w:tc>
        <w:tc>
          <w:tcPr>
            <w:tcW w:w="2128" w:type="dxa"/>
            <w:vAlign w:val="center"/>
          </w:tcPr>
          <w:p w14:paraId="7DF439F4" w14:textId="04F5E3F6" w:rsidR="002622AF" w:rsidRPr="00D65D45" w:rsidRDefault="002B12A7" w:rsidP="003E3AB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خانم حسینی</w:t>
            </w:r>
          </w:p>
        </w:tc>
        <w:tc>
          <w:tcPr>
            <w:tcW w:w="1261" w:type="dxa"/>
          </w:tcPr>
          <w:p w14:paraId="347CFEE9" w14:textId="77777777" w:rsidR="002622AF" w:rsidRDefault="002622AF" w:rsidP="003E3AB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1D4549AC" w14:textId="6AEDD671" w:rsidR="002B12A7" w:rsidRPr="00D65D45" w:rsidRDefault="002B12A7" w:rsidP="002B12A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C1208B" w:rsidRPr="00985697" w14:paraId="7546795C" w14:textId="77777777" w:rsidTr="00CA5BB3">
        <w:trPr>
          <w:jc w:val="center"/>
        </w:trPr>
        <w:tc>
          <w:tcPr>
            <w:tcW w:w="567" w:type="dxa"/>
            <w:vAlign w:val="center"/>
          </w:tcPr>
          <w:p w14:paraId="5070C5CF" w14:textId="746410C6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959" w:type="dxa"/>
            <w:vAlign w:val="center"/>
          </w:tcPr>
          <w:p w14:paraId="11616F24" w14:textId="198CF362" w:rsidR="00C1208B" w:rsidRPr="0046740C" w:rsidRDefault="008E56D0" w:rsidP="002B12A7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تشکیل جلسه فوری با شهرداری در خصوص استفاده از ظرفیت های شهرداری جهت اطلاع </w:t>
            </w:r>
            <w:r w:rsidR="002B12A7">
              <w:rPr>
                <w:rFonts w:cs="B Nazanin" w:hint="cs"/>
                <w:sz w:val="26"/>
                <w:szCs w:val="26"/>
                <w:rtl/>
              </w:rPr>
              <w:t>رسانی( اماکن عمومی، اماکن تفریحی،بیل بوردها و ......) با هدف اطلاع رسانی اهمیت سلامت کودکان( قل از بارداری مادر تا 5 سالگی)</w:t>
            </w:r>
          </w:p>
        </w:tc>
        <w:tc>
          <w:tcPr>
            <w:tcW w:w="1985" w:type="dxa"/>
            <w:vAlign w:val="center"/>
          </w:tcPr>
          <w:p w14:paraId="61F182DB" w14:textId="5CE00ABF" w:rsidR="00C1208B" w:rsidRPr="00D65D45" w:rsidRDefault="002B12A7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</w:t>
            </w:r>
            <w:r w:rsidR="00C15A38">
              <w:rPr>
                <w:rFonts w:cs="B Nazanin" w:hint="cs"/>
                <w:sz w:val="26"/>
                <w:szCs w:val="26"/>
                <w:rtl/>
              </w:rPr>
              <w:t xml:space="preserve"> سلامت خانواده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جمعیت</w:t>
            </w:r>
          </w:p>
        </w:tc>
        <w:tc>
          <w:tcPr>
            <w:tcW w:w="2128" w:type="dxa"/>
            <w:vAlign w:val="center"/>
          </w:tcPr>
          <w:p w14:paraId="13D9DB7F" w14:textId="0E5EF7FE" w:rsidR="00C1208B" w:rsidRPr="00D65D45" w:rsidRDefault="002B12A7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روابط عمومی</w:t>
            </w:r>
          </w:p>
        </w:tc>
        <w:tc>
          <w:tcPr>
            <w:tcW w:w="1261" w:type="dxa"/>
          </w:tcPr>
          <w:p w14:paraId="323013D0" w14:textId="77777777" w:rsidR="00ED04D7" w:rsidRDefault="00ED04D7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205E089A" w14:textId="6FB9D545" w:rsidR="009E4A83" w:rsidRDefault="002B12A7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 هفته</w:t>
            </w:r>
          </w:p>
          <w:p w14:paraId="0935F00B" w14:textId="587BCC6B" w:rsidR="009E4A83" w:rsidRPr="00D65D45" w:rsidRDefault="009E4A83" w:rsidP="009E4A83">
            <w:pPr>
              <w:bidi/>
              <w:spacing w:line="300" w:lineRule="auto"/>
              <w:ind w:right="-142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C1208B" w:rsidRPr="00985697" w14:paraId="66274409" w14:textId="77777777" w:rsidTr="00CA5BB3">
        <w:trPr>
          <w:jc w:val="center"/>
        </w:trPr>
        <w:tc>
          <w:tcPr>
            <w:tcW w:w="567" w:type="dxa"/>
            <w:vAlign w:val="center"/>
          </w:tcPr>
          <w:p w14:paraId="5126EA4A" w14:textId="734AE887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959" w:type="dxa"/>
            <w:vAlign w:val="center"/>
          </w:tcPr>
          <w:p w14:paraId="5CF6EE4D" w14:textId="4AD4EC69" w:rsidR="00C1208B" w:rsidRDefault="008F749A" w:rsidP="008F749A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 xml:space="preserve">بررسی علل مرگ و میر </w:t>
            </w:r>
            <w:r w:rsidR="008E56D0" w:rsidRPr="00ED04D7">
              <w:rPr>
                <w:rFonts w:cs="B Nazanin" w:hint="cs"/>
                <w:rtl/>
              </w:rPr>
              <w:t xml:space="preserve"> </w:t>
            </w:r>
            <w:proofErr w:type="spellStart"/>
            <w:r w:rsidR="008E56D0" w:rsidRPr="00ED04D7">
              <w:rPr>
                <w:rFonts w:cs="B Nazanin"/>
              </w:rPr>
              <w:t>mortility</w:t>
            </w:r>
            <w:proofErr w:type="spellEnd"/>
            <w:r w:rsidR="008E56D0" w:rsidRPr="00ED04D7">
              <w:rPr>
                <w:rFonts w:cs="B Nazanin"/>
              </w:rPr>
              <w:t xml:space="preserve"> </w:t>
            </w:r>
            <w:r w:rsidR="008E56D0" w:rsidRPr="00ED04D7">
              <w:rPr>
                <w:rFonts w:cs="B Nazanin" w:hint="cs"/>
                <w:rtl/>
              </w:rPr>
              <w:t xml:space="preserve"> و</w:t>
            </w:r>
            <w:r w:rsidR="008E56D0" w:rsidRPr="00ED04D7">
              <w:rPr>
                <w:rFonts w:cs="B Nazanin"/>
              </w:rPr>
              <w:t>morbidity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کودکان و اتخاذ مداخلات کوتاه مدت(حساس سازی جمعیت و ارائه دهندگان)، میان مدت(جلسات</w:t>
            </w:r>
            <w:r w:rsidR="008E56D0" w:rsidRPr="00ED04D7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هماهنگی و برنامه ربزی) و بلند مدت( اقدامات اختصتصی مرتبط با علل شایع مرگ و میر اطفال)</w:t>
            </w:r>
          </w:p>
        </w:tc>
        <w:tc>
          <w:tcPr>
            <w:tcW w:w="1985" w:type="dxa"/>
          </w:tcPr>
          <w:p w14:paraId="02EB5994" w14:textId="77777777" w:rsidR="00ED04D7" w:rsidRDefault="00ED04D7" w:rsidP="00C15A3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0820DC83" w14:textId="4FF96E11" w:rsidR="00C1208B" w:rsidRDefault="003F0F6A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گروه </w:t>
            </w:r>
            <w:r w:rsidR="00C15A38" w:rsidRPr="00C15A38">
              <w:rPr>
                <w:rFonts w:cs="B Nazanin" w:hint="cs"/>
                <w:sz w:val="26"/>
                <w:szCs w:val="26"/>
                <w:rtl/>
              </w:rPr>
              <w:t>سلامت خانواده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جمعیت </w:t>
            </w:r>
          </w:p>
        </w:tc>
        <w:tc>
          <w:tcPr>
            <w:tcW w:w="2128" w:type="dxa"/>
          </w:tcPr>
          <w:p w14:paraId="0BA43EB4" w14:textId="77777777" w:rsidR="00ED04D7" w:rsidRDefault="00ED04D7" w:rsidP="00C15A3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6FB84D93" w14:textId="42EEEC33" w:rsidR="00C1208B" w:rsidRDefault="003F0F6A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معاون فنی</w:t>
            </w:r>
          </w:p>
        </w:tc>
        <w:tc>
          <w:tcPr>
            <w:tcW w:w="1261" w:type="dxa"/>
          </w:tcPr>
          <w:p w14:paraId="149588FE" w14:textId="77777777" w:rsidR="00ED04D7" w:rsidRDefault="00ED04D7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0C850541" w14:textId="268EE4F3" w:rsidR="00C1208B" w:rsidRDefault="003F0F6A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C1208B" w:rsidRPr="00985697" w14:paraId="11F68471" w14:textId="77777777" w:rsidTr="00CA5BB3">
        <w:trPr>
          <w:jc w:val="center"/>
        </w:trPr>
        <w:tc>
          <w:tcPr>
            <w:tcW w:w="567" w:type="dxa"/>
            <w:vAlign w:val="center"/>
          </w:tcPr>
          <w:p w14:paraId="0B69FAAB" w14:textId="75AB7EA1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959" w:type="dxa"/>
            <w:vAlign w:val="center"/>
          </w:tcPr>
          <w:p w14:paraId="7BC22D16" w14:textId="0AC1982E" w:rsidR="00C1208B" w:rsidRDefault="008F749A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محتواهای دیداری و شنیداری در واحدهای ارائه خدمات مادر و کودک، شیرخوارگاهها به منظور بازاریابی اجتماعی </w:t>
            </w: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خدمات کودک سالم و ناخوشی های</w:t>
            </w:r>
            <w:r w:rsidR="003F0F6A">
              <w:rPr>
                <w:rFonts w:cs="B Nazanin" w:hint="cs"/>
                <w:sz w:val="26"/>
                <w:szCs w:val="26"/>
                <w:rtl/>
              </w:rPr>
              <w:t xml:space="preserve"> اطفال تهیه و در فضاهای مجازی و رسانه های استانی پخش گردد.</w:t>
            </w:r>
          </w:p>
        </w:tc>
        <w:tc>
          <w:tcPr>
            <w:tcW w:w="1985" w:type="dxa"/>
          </w:tcPr>
          <w:p w14:paraId="6348A352" w14:textId="0075A97D" w:rsidR="00C1208B" w:rsidRPr="003F0F6A" w:rsidRDefault="003F0F6A" w:rsidP="003F0F6A">
            <w:pPr>
              <w:bidi/>
              <w:spacing w:line="300" w:lineRule="auto"/>
              <w:ind w:right="-142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روابط عمومی مرکز</w:t>
            </w:r>
          </w:p>
        </w:tc>
        <w:tc>
          <w:tcPr>
            <w:tcW w:w="2128" w:type="dxa"/>
          </w:tcPr>
          <w:p w14:paraId="2A981127" w14:textId="77777777" w:rsidR="00ED04D7" w:rsidRPr="00ED04D7" w:rsidRDefault="00ED04D7" w:rsidP="00C1208B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74AE6437" w14:textId="1ED41A59" w:rsidR="00C1208B" w:rsidRDefault="003F0F6A" w:rsidP="003F0F6A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3F0F6A">
              <w:rPr>
                <w:rFonts w:cs="B Nazanin" w:hint="cs"/>
                <w:sz w:val="26"/>
                <w:szCs w:val="26"/>
                <w:rtl/>
              </w:rPr>
              <w:t>گروه سلامت خانواده و جمعیت</w:t>
            </w:r>
            <w:r w:rsidR="009E4A8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61" w:type="dxa"/>
          </w:tcPr>
          <w:p w14:paraId="17597966" w14:textId="77777777" w:rsidR="00ED04D7" w:rsidRPr="00ED04D7" w:rsidRDefault="00ED04D7" w:rsidP="009E4A83">
            <w:pPr>
              <w:bidi/>
              <w:jc w:val="left"/>
              <w:rPr>
                <w:rFonts w:cs="B Nazanin"/>
                <w:sz w:val="20"/>
                <w:szCs w:val="20"/>
                <w:rtl/>
              </w:rPr>
            </w:pPr>
          </w:p>
          <w:p w14:paraId="6147939B" w14:textId="54DF0171" w:rsidR="00C1208B" w:rsidRPr="00D95B34" w:rsidRDefault="003F0F6A" w:rsidP="00ED04D7">
            <w:pPr>
              <w:bidi/>
              <w:jc w:val="left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C1208B" w:rsidRPr="00985697" w14:paraId="62CFD4B4" w14:textId="77777777" w:rsidTr="00CA5BB3">
        <w:trPr>
          <w:jc w:val="center"/>
        </w:trPr>
        <w:tc>
          <w:tcPr>
            <w:tcW w:w="567" w:type="dxa"/>
            <w:vAlign w:val="center"/>
          </w:tcPr>
          <w:p w14:paraId="568EA93F" w14:textId="18EB09DF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6</w:t>
            </w:r>
          </w:p>
        </w:tc>
        <w:tc>
          <w:tcPr>
            <w:tcW w:w="4959" w:type="dxa"/>
            <w:vAlign w:val="center"/>
          </w:tcPr>
          <w:p w14:paraId="39FFB366" w14:textId="7C1BF7E4" w:rsidR="00C1208B" w:rsidRDefault="00FC1DFE" w:rsidP="00FC1DFE">
            <w:pPr>
              <w:bidi/>
              <w:ind w:right="181"/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تهیه محتوای مناسب با شعار سال 2025، </w:t>
            </w:r>
            <w:r>
              <w:rPr>
                <w:rFonts w:cs="B Nazanin"/>
                <w:sz w:val="26"/>
                <w:szCs w:val="26"/>
              </w:rPr>
              <w:t>WHO</w:t>
            </w:r>
            <w:r>
              <w:rPr>
                <w:rFonts w:cs="B Nazanin" w:hint="cs"/>
                <w:sz w:val="26"/>
                <w:szCs w:val="26"/>
                <w:rtl/>
              </w:rPr>
              <w:t>، و ایام هفته سلامت به منظور مصاحبه با اصحاب رسانه.</w:t>
            </w:r>
          </w:p>
        </w:tc>
        <w:tc>
          <w:tcPr>
            <w:tcW w:w="1985" w:type="dxa"/>
          </w:tcPr>
          <w:p w14:paraId="1533E97C" w14:textId="77777777" w:rsidR="00C71312" w:rsidRPr="00C71312" w:rsidRDefault="00C71312" w:rsidP="00C15A38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21921DE8" w14:textId="0AB27623" w:rsidR="00C1208B" w:rsidRDefault="009E4A83" w:rsidP="00FC1DFE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C1DFE">
              <w:rPr>
                <w:rFonts w:cs="B Nazanin" w:hint="cs"/>
                <w:sz w:val="26"/>
                <w:szCs w:val="26"/>
                <w:rtl/>
              </w:rPr>
              <w:t>گروه سلامت خانواده و جمعیت</w:t>
            </w:r>
          </w:p>
        </w:tc>
        <w:tc>
          <w:tcPr>
            <w:tcW w:w="2128" w:type="dxa"/>
          </w:tcPr>
          <w:p w14:paraId="6A8D587F" w14:textId="77777777" w:rsidR="00C71312" w:rsidRPr="00C71312" w:rsidRDefault="00C71312" w:rsidP="00C1208B">
            <w:pPr>
              <w:bidi/>
              <w:spacing w:line="300" w:lineRule="auto"/>
              <w:ind w:right="-142"/>
              <w:rPr>
                <w:rFonts w:cs="B Nazanin"/>
                <w:sz w:val="16"/>
                <w:szCs w:val="16"/>
                <w:rtl/>
              </w:rPr>
            </w:pPr>
          </w:p>
          <w:p w14:paraId="7D921C8D" w14:textId="5C53ED4F" w:rsidR="00C1208B" w:rsidRDefault="00C15A38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روابط</w:t>
            </w:r>
            <w:r w:rsidR="009E4A83">
              <w:rPr>
                <w:rFonts w:cs="B Nazanin" w:hint="cs"/>
                <w:sz w:val="26"/>
                <w:szCs w:val="26"/>
                <w:rtl/>
              </w:rPr>
              <w:t xml:space="preserve"> عمومی</w:t>
            </w:r>
            <w:r w:rsidR="00FC1DFE">
              <w:rPr>
                <w:rFonts w:cs="B Nazanin" w:hint="cs"/>
                <w:sz w:val="26"/>
                <w:szCs w:val="26"/>
                <w:rtl/>
              </w:rPr>
              <w:t xml:space="preserve"> مرکز</w:t>
            </w:r>
          </w:p>
        </w:tc>
        <w:tc>
          <w:tcPr>
            <w:tcW w:w="1261" w:type="dxa"/>
          </w:tcPr>
          <w:p w14:paraId="5DD129F6" w14:textId="77777777" w:rsidR="00C71312" w:rsidRPr="00C71312" w:rsidRDefault="00C71312" w:rsidP="009E4A83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695E542B" w14:textId="04859464" w:rsidR="00C1208B" w:rsidRPr="00D71DC0" w:rsidRDefault="00FC1DFE" w:rsidP="00C71312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C1208B" w:rsidRPr="00985697" w14:paraId="097DE4F6" w14:textId="77777777" w:rsidTr="00CA5BB3">
        <w:trPr>
          <w:jc w:val="center"/>
        </w:trPr>
        <w:tc>
          <w:tcPr>
            <w:tcW w:w="567" w:type="dxa"/>
            <w:vAlign w:val="center"/>
          </w:tcPr>
          <w:p w14:paraId="7F34C91C" w14:textId="640CB1C7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959" w:type="dxa"/>
            <w:vAlign w:val="center"/>
          </w:tcPr>
          <w:p w14:paraId="27142265" w14:textId="53AFF732" w:rsidR="00C1208B" w:rsidRDefault="004A27FA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عنوان شعار هفته روز شنبه 6/2/1404 به" مراقبت از جنین ، سلامت نوزادان، واکسیناسیون اطفال آینده ای امید بخش" تغییر یابد.</w:t>
            </w:r>
          </w:p>
        </w:tc>
        <w:tc>
          <w:tcPr>
            <w:tcW w:w="1985" w:type="dxa"/>
            <w:vAlign w:val="center"/>
          </w:tcPr>
          <w:p w14:paraId="4A7853D5" w14:textId="736E5B0D" w:rsidR="00C1208B" w:rsidRDefault="00FC1DFE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روابط عمومی مرکز</w:t>
            </w:r>
          </w:p>
        </w:tc>
        <w:tc>
          <w:tcPr>
            <w:tcW w:w="2128" w:type="dxa"/>
            <w:vAlign w:val="center"/>
          </w:tcPr>
          <w:p w14:paraId="0534F5BD" w14:textId="7A199171" w:rsidR="00C1208B" w:rsidRDefault="00FC1DFE" w:rsidP="00C15A38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واگیر</w:t>
            </w:r>
          </w:p>
        </w:tc>
        <w:tc>
          <w:tcPr>
            <w:tcW w:w="1261" w:type="dxa"/>
          </w:tcPr>
          <w:p w14:paraId="0D361C1B" w14:textId="77777777" w:rsidR="00C71312" w:rsidRPr="00C71312" w:rsidRDefault="00C71312" w:rsidP="009E4A83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5BC40197" w14:textId="3C43B9A7" w:rsidR="00C1208B" w:rsidRDefault="009E4A83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9E4A83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1208B" w:rsidRPr="00985697" w14:paraId="48CAA836" w14:textId="77777777" w:rsidTr="00CA5BB3">
        <w:trPr>
          <w:jc w:val="center"/>
        </w:trPr>
        <w:tc>
          <w:tcPr>
            <w:tcW w:w="567" w:type="dxa"/>
            <w:vAlign w:val="center"/>
          </w:tcPr>
          <w:p w14:paraId="60F00902" w14:textId="681B4F48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4959" w:type="dxa"/>
            <w:vAlign w:val="center"/>
          </w:tcPr>
          <w:p w14:paraId="73966B6A" w14:textId="0E2CFE8D" w:rsidR="00C1208B" w:rsidRDefault="00076975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برنامه ریزی لازم درخصوص مداخلات </w:t>
            </w:r>
            <w:r w:rsidR="00B534E8">
              <w:rPr>
                <w:rFonts w:cs="B Nazanin" w:hint="cs"/>
                <w:sz w:val="26"/>
                <w:szCs w:val="26"/>
                <w:rtl/>
              </w:rPr>
              <w:t>سلامت محور سازمانها، ادارا</w:t>
            </w:r>
            <w:r w:rsidR="00FC1DFE">
              <w:rPr>
                <w:rFonts w:cs="B Nazanin" w:hint="cs"/>
                <w:sz w:val="26"/>
                <w:szCs w:val="26"/>
                <w:rtl/>
              </w:rPr>
              <w:t>ت ، صنایع و ارگانها با رویکرد سلامت مادران باردار و مادران دارای کودک زیر 5 سال انجام</w:t>
            </w:r>
            <w:r w:rsidR="00B534E8">
              <w:rPr>
                <w:rFonts w:cs="B Nazanin" w:hint="cs"/>
                <w:sz w:val="26"/>
                <w:szCs w:val="26"/>
                <w:rtl/>
              </w:rPr>
              <w:t xml:space="preserve"> گردد.</w:t>
            </w:r>
          </w:p>
        </w:tc>
        <w:tc>
          <w:tcPr>
            <w:tcW w:w="1985" w:type="dxa"/>
          </w:tcPr>
          <w:p w14:paraId="267DAC4A" w14:textId="77777777" w:rsidR="00FA3410" w:rsidRDefault="00FA3410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512654CA" w14:textId="77777777" w:rsidR="009E4A83" w:rsidRDefault="009E4A83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6CA3AB9B" w14:textId="439CD3DE" w:rsidR="009E4A83" w:rsidRDefault="00FC1DFE" w:rsidP="00FC1DFE">
            <w:pPr>
              <w:bidi/>
              <w:spacing w:line="300" w:lineRule="auto"/>
              <w:ind w:right="-142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/سلامت خانواده و جمعی /گروه </w:t>
            </w:r>
            <w:r w:rsidR="009E4A83">
              <w:rPr>
                <w:rFonts w:cs="B Nazanin" w:hint="cs"/>
                <w:sz w:val="26"/>
                <w:szCs w:val="26"/>
                <w:rtl/>
              </w:rPr>
              <w:t>بهداشت حرفه ای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8" w:type="dxa"/>
          </w:tcPr>
          <w:p w14:paraId="72DFB20D" w14:textId="77777777" w:rsidR="00C1208B" w:rsidRDefault="00C1208B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4C8E8DBE" w14:textId="77777777" w:rsidR="009E4A83" w:rsidRDefault="009E4A83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5DFB3AF0" w14:textId="640CBACF" w:rsidR="009E4A83" w:rsidRDefault="00FC1DFE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معاون فنی</w:t>
            </w:r>
          </w:p>
        </w:tc>
        <w:tc>
          <w:tcPr>
            <w:tcW w:w="1261" w:type="dxa"/>
          </w:tcPr>
          <w:p w14:paraId="215ED053" w14:textId="77777777" w:rsidR="00C71312" w:rsidRDefault="00C71312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14B0142D" w14:textId="77777777" w:rsidR="00C71312" w:rsidRDefault="00C71312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0A10FD1B" w14:textId="0C9FAD8A" w:rsidR="00C1208B" w:rsidRDefault="00FC1DFE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دو هفته</w:t>
            </w:r>
          </w:p>
        </w:tc>
      </w:tr>
      <w:tr w:rsidR="00C1208B" w:rsidRPr="00985697" w14:paraId="00E60011" w14:textId="77777777" w:rsidTr="00CA5BB3">
        <w:trPr>
          <w:jc w:val="center"/>
        </w:trPr>
        <w:tc>
          <w:tcPr>
            <w:tcW w:w="567" w:type="dxa"/>
            <w:vAlign w:val="center"/>
          </w:tcPr>
          <w:p w14:paraId="66EED578" w14:textId="75A6B093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959" w:type="dxa"/>
            <w:vAlign w:val="center"/>
          </w:tcPr>
          <w:p w14:paraId="73804C89" w14:textId="0EAF3D31" w:rsidR="009B74D9" w:rsidRDefault="00FC1DFE" w:rsidP="009B74D9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تنظیم پیش نویس به مجمع نمایندگان </w:t>
            </w:r>
            <w:r w:rsidR="00C164B9">
              <w:rPr>
                <w:rFonts w:cs="B Nazanin" w:hint="cs"/>
                <w:sz w:val="26"/>
                <w:szCs w:val="26"/>
                <w:rtl/>
              </w:rPr>
              <w:t>مجلس شورای اسلامی استان اصفهان به منظور ایجاد قوانین حامی سلامت مادر و کودک برای زنان واجد شرایط بارداری شاغل و مجوز مرخصی به زنان شاغل خواهان فرزند ( از سه ماه قبل از بارداری- سه ماه قبل از اقدام به بارداری) به منظور کاهش عوامل خطر محل اشتغال به سلامت جنین ، به ویژه در زنان واجد شرایط بارداری شاغل در صنایع با عوامل خطر زیست محیطی بالا.</w:t>
            </w:r>
          </w:p>
        </w:tc>
        <w:tc>
          <w:tcPr>
            <w:tcW w:w="1985" w:type="dxa"/>
          </w:tcPr>
          <w:p w14:paraId="6CD826E9" w14:textId="77777777" w:rsidR="00C71312" w:rsidRDefault="00C71312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1C050BD9" w14:textId="594DB583" w:rsidR="00C1208B" w:rsidRDefault="00C164B9" w:rsidP="00C164B9">
            <w:pPr>
              <w:bidi/>
              <w:spacing w:line="300" w:lineRule="auto"/>
              <w:ind w:right="-142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بهداشت حرفه ای</w:t>
            </w:r>
          </w:p>
        </w:tc>
        <w:tc>
          <w:tcPr>
            <w:tcW w:w="2128" w:type="dxa"/>
          </w:tcPr>
          <w:p w14:paraId="77B42103" w14:textId="77777777" w:rsidR="00C71312" w:rsidRDefault="00C71312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08A442DA" w14:textId="03A10C9D" w:rsidR="00C1208B" w:rsidRDefault="00C164B9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گروه </w:t>
            </w:r>
            <w:r w:rsidR="009E4A83">
              <w:rPr>
                <w:rFonts w:cs="B Nazanin" w:hint="cs"/>
                <w:sz w:val="26"/>
                <w:szCs w:val="26"/>
                <w:rtl/>
              </w:rPr>
              <w:t>سلامت خانواده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جمعیت </w:t>
            </w:r>
          </w:p>
        </w:tc>
        <w:tc>
          <w:tcPr>
            <w:tcW w:w="1261" w:type="dxa"/>
          </w:tcPr>
          <w:p w14:paraId="06369AA7" w14:textId="77777777" w:rsidR="00C71312" w:rsidRDefault="00C71312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20A54F75" w14:textId="61F0C0D4" w:rsidR="00C1208B" w:rsidRDefault="00C164B9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هفته</w:t>
            </w:r>
          </w:p>
        </w:tc>
      </w:tr>
      <w:tr w:rsidR="00C1208B" w:rsidRPr="00985697" w14:paraId="65541B3E" w14:textId="77777777" w:rsidTr="00CA5BB3">
        <w:trPr>
          <w:jc w:val="center"/>
        </w:trPr>
        <w:tc>
          <w:tcPr>
            <w:tcW w:w="567" w:type="dxa"/>
            <w:vAlign w:val="center"/>
          </w:tcPr>
          <w:p w14:paraId="23CD3A81" w14:textId="1C4E7B32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959" w:type="dxa"/>
            <w:vAlign w:val="center"/>
          </w:tcPr>
          <w:p w14:paraId="134A34A4" w14:textId="56D8560D" w:rsidR="00C1208B" w:rsidRDefault="00C164B9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تشکیل جلسه کارگروه سلامت خانواده و ساغ استان و شهرستانها و طرح موضوع اهمیت سلامت مادر و کودک و اتخاذ مداخلات حمایت طلبانه در جهت ارتقاء سلامت مادر و کودک</w:t>
            </w:r>
          </w:p>
        </w:tc>
        <w:tc>
          <w:tcPr>
            <w:tcW w:w="1985" w:type="dxa"/>
          </w:tcPr>
          <w:p w14:paraId="2A805BC2" w14:textId="77777777" w:rsidR="00C71312" w:rsidRDefault="00C71312" w:rsidP="003F2FC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20D23FE3" w14:textId="52ED6FAE" w:rsidR="003F2FC7" w:rsidRDefault="00C164B9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دبیر کارگروه ساغ</w:t>
            </w:r>
          </w:p>
        </w:tc>
        <w:tc>
          <w:tcPr>
            <w:tcW w:w="2128" w:type="dxa"/>
          </w:tcPr>
          <w:p w14:paraId="370D7E39" w14:textId="77777777" w:rsidR="00C71312" w:rsidRDefault="00C71312" w:rsidP="003F2FC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3CE9A5CE" w14:textId="2BB18F46" w:rsidR="003F2FC7" w:rsidRDefault="00C164B9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معاون فنی </w:t>
            </w:r>
          </w:p>
        </w:tc>
        <w:tc>
          <w:tcPr>
            <w:tcW w:w="1261" w:type="dxa"/>
          </w:tcPr>
          <w:p w14:paraId="4E912339" w14:textId="77777777" w:rsidR="00C71312" w:rsidRDefault="00C71312" w:rsidP="009E4A83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6A8AAE78" w14:textId="5E574601" w:rsidR="003F2FC7" w:rsidRDefault="00C164B9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یک ماه</w:t>
            </w:r>
          </w:p>
        </w:tc>
      </w:tr>
      <w:tr w:rsidR="00C1208B" w:rsidRPr="00985697" w14:paraId="4905EEC9" w14:textId="77777777" w:rsidTr="00CA5BB3">
        <w:trPr>
          <w:jc w:val="center"/>
        </w:trPr>
        <w:tc>
          <w:tcPr>
            <w:tcW w:w="567" w:type="dxa"/>
            <w:vAlign w:val="center"/>
          </w:tcPr>
          <w:p w14:paraId="5340378D" w14:textId="6B9722B4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959" w:type="dxa"/>
            <w:vAlign w:val="center"/>
          </w:tcPr>
          <w:p w14:paraId="619FF29D" w14:textId="7542051E" w:rsidR="00C1208B" w:rsidRPr="008943A1" w:rsidRDefault="00315580" w:rsidP="00440B7A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برنامه ریزی لازم در جهت کاهش حوادث منجر به مرگ میر کودکان به ویژه حوادث ترافیکی در راستای پویش ملی نه به تصادف  آری به زندگانی و انعکاس مداخلات به ادرات و ارگان های ذیربط</w:t>
            </w:r>
          </w:p>
        </w:tc>
        <w:tc>
          <w:tcPr>
            <w:tcW w:w="1985" w:type="dxa"/>
          </w:tcPr>
          <w:p w14:paraId="414D18AF" w14:textId="77777777" w:rsidR="00C1208B" w:rsidRDefault="00315580" w:rsidP="00C71312">
            <w:pPr>
              <w:bidi/>
              <w:spacing w:line="300" w:lineRule="auto"/>
              <w:ind w:right="-142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واحد بلایا</w:t>
            </w:r>
          </w:p>
          <w:p w14:paraId="502B5B6F" w14:textId="56F69EF9" w:rsidR="00315580" w:rsidRPr="008943A1" w:rsidRDefault="00315580" w:rsidP="00315580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بهداشت حرفه ای</w:t>
            </w:r>
          </w:p>
        </w:tc>
        <w:tc>
          <w:tcPr>
            <w:tcW w:w="2128" w:type="dxa"/>
          </w:tcPr>
          <w:p w14:paraId="2A5F8878" w14:textId="05485A3B" w:rsidR="00C1208B" w:rsidRPr="008943A1" w:rsidRDefault="00315580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سلامت خانواده جمعیت</w:t>
            </w:r>
          </w:p>
        </w:tc>
        <w:tc>
          <w:tcPr>
            <w:tcW w:w="1261" w:type="dxa"/>
          </w:tcPr>
          <w:p w14:paraId="44B8CB32" w14:textId="77777777" w:rsid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2E032096" w14:textId="405CD734" w:rsidR="00C1208B" w:rsidRPr="008943A1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1208B" w:rsidRPr="00985697" w14:paraId="2CDBD1B3" w14:textId="77777777" w:rsidTr="00CA5BB3">
        <w:trPr>
          <w:jc w:val="center"/>
        </w:trPr>
        <w:tc>
          <w:tcPr>
            <w:tcW w:w="567" w:type="dxa"/>
            <w:vAlign w:val="center"/>
          </w:tcPr>
          <w:p w14:paraId="12A3B8D8" w14:textId="45CEB414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4959" w:type="dxa"/>
            <w:vAlign w:val="center"/>
          </w:tcPr>
          <w:p w14:paraId="2DF6FF00" w14:textId="75997B4C" w:rsidR="00C1208B" w:rsidRPr="008943A1" w:rsidRDefault="00315580" w:rsidP="00440B7A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برگزاری همایش مراقبین سلامت در اردیبهشت ماه 1404</w:t>
            </w:r>
          </w:p>
        </w:tc>
        <w:tc>
          <w:tcPr>
            <w:tcW w:w="1985" w:type="dxa"/>
          </w:tcPr>
          <w:p w14:paraId="5B076515" w14:textId="77777777" w:rsidR="00440B7A" w:rsidRDefault="00ED04D7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روابط عمومی</w:t>
            </w:r>
          </w:p>
          <w:p w14:paraId="77A1763E" w14:textId="70940EDC" w:rsidR="00315580" w:rsidRPr="008943A1" w:rsidRDefault="00315580" w:rsidP="00315580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گسترش</w:t>
            </w:r>
          </w:p>
        </w:tc>
        <w:tc>
          <w:tcPr>
            <w:tcW w:w="2128" w:type="dxa"/>
          </w:tcPr>
          <w:p w14:paraId="08422129" w14:textId="5FD82B19" w:rsidR="00440B7A" w:rsidRPr="008943A1" w:rsidRDefault="00315580" w:rsidP="00440B7A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معاون اجرایی</w:t>
            </w:r>
          </w:p>
        </w:tc>
        <w:tc>
          <w:tcPr>
            <w:tcW w:w="1261" w:type="dxa"/>
          </w:tcPr>
          <w:p w14:paraId="6BFEE674" w14:textId="1035CF2D" w:rsidR="00440B7A" w:rsidRPr="008943A1" w:rsidRDefault="00ED04D7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1208B" w:rsidRPr="00985697" w14:paraId="4454EA56" w14:textId="77777777" w:rsidTr="00CA5BB3">
        <w:trPr>
          <w:jc w:val="center"/>
        </w:trPr>
        <w:tc>
          <w:tcPr>
            <w:tcW w:w="567" w:type="dxa"/>
            <w:vAlign w:val="center"/>
          </w:tcPr>
          <w:p w14:paraId="0B83191C" w14:textId="61746672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4959" w:type="dxa"/>
            <w:vAlign w:val="center"/>
          </w:tcPr>
          <w:p w14:paraId="3F66EE49" w14:textId="32798EDD" w:rsidR="00C1208B" w:rsidRPr="008943A1" w:rsidRDefault="00315580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تهیه محتوا در خصوص نقش پیشگیری و کنترل بیماری های زمینه ای (به ویژه غیرواگیر)قبل از اقدام به بارداری،در سلامت مادر و کودک و ارسال به واحدهای ارائه خدمات و اطلاع رسانی به جامعه</w:t>
            </w:r>
          </w:p>
        </w:tc>
        <w:tc>
          <w:tcPr>
            <w:tcW w:w="1985" w:type="dxa"/>
          </w:tcPr>
          <w:p w14:paraId="501772FC" w14:textId="77777777" w:rsidR="00440B7A" w:rsidRDefault="00315580" w:rsidP="00C71312">
            <w:pPr>
              <w:bidi/>
              <w:spacing w:line="300" w:lineRule="auto"/>
              <w:ind w:right="-142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غیرواگیر</w:t>
            </w:r>
          </w:p>
          <w:p w14:paraId="6AD03950" w14:textId="20FCB54C" w:rsidR="00315580" w:rsidRPr="008943A1" w:rsidRDefault="00315580" w:rsidP="00315580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گروه سلامت خانواده جمعیت</w:t>
            </w:r>
          </w:p>
        </w:tc>
        <w:tc>
          <w:tcPr>
            <w:tcW w:w="2128" w:type="dxa"/>
          </w:tcPr>
          <w:p w14:paraId="5133A740" w14:textId="05AE142A" w:rsidR="00C1208B" w:rsidRPr="008943A1" w:rsidRDefault="00315580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آقای دکتر رضایی</w:t>
            </w:r>
          </w:p>
        </w:tc>
        <w:tc>
          <w:tcPr>
            <w:tcW w:w="1261" w:type="dxa"/>
          </w:tcPr>
          <w:p w14:paraId="6202F425" w14:textId="77777777" w:rsid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</w:p>
          <w:p w14:paraId="45A41F63" w14:textId="3C92ACFB" w:rsidR="00C1208B" w:rsidRPr="008943A1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1208B" w:rsidRPr="00985697" w14:paraId="0FAC76C9" w14:textId="77777777" w:rsidTr="00CA5BB3">
        <w:trPr>
          <w:jc w:val="center"/>
        </w:trPr>
        <w:tc>
          <w:tcPr>
            <w:tcW w:w="567" w:type="dxa"/>
            <w:vAlign w:val="center"/>
          </w:tcPr>
          <w:p w14:paraId="535AEE24" w14:textId="795C9D6F" w:rsidR="00C1208B" w:rsidRDefault="00E33C10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4959" w:type="dxa"/>
            <w:vAlign w:val="center"/>
          </w:tcPr>
          <w:p w14:paraId="626EAA93" w14:textId="61058031" w:rsidR="00C1208B" w:rsidRPr="008943A1" w:rsidRDefault="00C83C6F" w:rsidP="00315580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ارائه پیشنهاد به وزارت بهداشت </w:t>
            </w:r>
            <w:r w:rsidR="008F1A42">
              <w:rPr>
                <w:rFonts w:cs="B Nazanin" w:hint="cs"/>
                <w:sz w:val="26"/>
                <w:szCs w:val="26"/>
                <w:rtl/>
              </w:rPr>
              <w:t xml:space="preserve">در خصوص </w:t>
            </w:r>
            <w:r w:rsidR="00315580">
              <w:rPr>
                <w:rFonts w:cs="B Nazanin" w:hint="cs"/>
                <w:sz w:val="26"/>
                <w:szCs w:val="26"/>
                <w:rtl/>
              </w:rPr>
              <w:t>پوشش رایگان خدمات / تخفیف خدمات دندانپزشکی زنان متاهل متمایل به بارداری</w:t>
            </w:r>
            <w:r w:rsidR="008F1A4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85" w:type="dxa"/>
          </w:tcPr>
          <w:p w14:paraId="5D2AFEF1" w14:textId="77777777" w:rsidR="00C71312" w:rsidRPr="00C71312" w:rsidRDefault="00C71312" w:rsidP="00C1208B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4A92BEE4" w14:textId="368B8F2C" w:rsidR="00C1208B" w:rsidRPr="008943A1" w:rsidRDefault="00315580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واحد سلامت دهان دندان</w:t>
            </w:r>
          </w:p>
        </w:tc>
        <w:tc>
          <w:tcPr>
            <w:tcW w:w="2128" w:type="dxa"/>
          </w:tcPr>
          <w:p w14:paraId="2BB0BF22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6"/>
                <w:szCs w:val="16"/>
                <w:rtl/>
              </w:rPr>
            </w:pPr>
          </w:p>
          <w:p w14:paraId="7AB20379" w14:textId="1F3D97EA" w:rsidR="00C1208B" w:rsidRPr="008943A1" w:rsidRDefault="00315580" w:rsidP="00315580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گروه سلامت خانواده و جمعیت</w:t>
            </w:r>
          </w:p>
        </w:tc>
        <w:tc>
          <w:tcPr>
            <w:tcW w:w="1261" w:type="dxa"/>
          </w:tcPr>
          <w:p w14:paraId="63E6E626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6"/>
                <w:szCs w:val="16"/>
                <w:rtl/>
              </w:rPr>
            </w:pPr>
          </w:p>
          <w:p w14:paraId="1A3C2036" w14:textId="36A14528" w:rsidR="00C1208B" w:rsidRPr="008943A1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83C6F" w:rsidRPr="00985697" w14:paraId="03C5FAA9" w14:textId="77777777" w:rsidTr="00CA5BB3">
        <w:trPr>
          <w:jc w:val="center"/>
        </w:trPr>
        <w:tc>
          <w:tcPr>
            <w:tcW w:w="567" w:type="dxa"/>
            <w:vAlign w:val="center"/>
          </w:tcPr>
          <w:p w14:paraId="4F311B40" w14:textId="0612AE74" w:rsidR="00C83C6F" w:rsidRDefault="008F1A42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15</w:t>
            </w:r>
          </w:p>
        </w:tc>
        <w:tc>
          <w:tcPr>
            <w:tcW w:w="4959" w:type="dxa"/>
            <w:vAlign w:val="center"/>
          </w:tcPr>
          <w:p w14:paraId="29EF3C45" w14:textId="7A29633E" w:rsidR="00C83C6F" w:rsidRPr="008943A1" w:rsidRDefault="00315580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پیگیری لازم در جهت هم راستایی برنامه های هفته سلامت مدارس با برنامه های هفته سلامت</w:t>
            </w:r>
            <w:r w:rsidR="007C7436">
              <w:rPr>
                <w:rFonts w:cs="B Nazanin" w:hint="cs"/>
                <w:sz w:val="26"/>
                <w:szCs w:val="26"/>
                <w:rtl/>
              </w:rPr>
              <w:t xml:space="preserve"> و  شعارهای هفته</w:t>
            </w:r>
          </w:p>
        </w:tc>
        <w:tc>
          <w:tcPr>
            <w:tcW w:w="1985" w:type="dxa"/>
          </w:tcPr>
          <w:p w14:paraId="50DBBBE1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20"/>
                <w:szCs w:val="20"/>
                <w:rtl/>
              </w:rPr>
            </w:pPr>
          </w:p>
          <w:p w14:paraId="59E7EA9F" w14:textId="1A9AAEAC" w:rsidR="00C83C6F" w:rsidRDefault="007C7436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واحد نوجوانان،جوانان و مدارس</w:t>
            </w:r>
          </w:p>
        </w:tc>
        <w:tc>
          <w:tcPr>
            <w:tcW w:w="2128" w:type="dxa"/>
          </w:tcPr>
          <w:p w14:paraId="22982EDE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3120C183" w14:textId="18C39783" w:rsidR="00C83C6F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روابط</w:t>
            </w:r>
            <w:r w:rsidRPr="00ED04D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ED04D7">
              <w:rPr>
                <w:rFonts w:cs="B Nazanin" w:hint="cs"/>
                <w:sz w:val="26"/>
                <w:szCs w:val="26"/>
                <w:rtl/>
              </w:rPr>
              <w:t>عمومی</w:t>
            </w:r>
          </w:p>
        </w:tc>
        <w:tc>
          <w:tcPr>
            <w:tcW w:w="1261" w:type="dxa"/>
          </w:tcPr>
          <w:p w14:paraId="281738F9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50AC79B5" w14:textId="434ACFEB" w:rsidR="00C83C6F" w:rsidRPr="008943A1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83C6F" w:rsidRPr="00985697" w14:paraId="2E746964" w14:textId="77777777" w:rsidTr="00CA5BB3">
        <w:trPr>
          <w:jc w:val="center"/>
        </w:trPr>
        <w:tc>
          <w:tcPr>
            <w:tcW w:w="567" w:type="dxa"/>
            <w:vAlign w:val="center"/>
          </w:tcPr>
          <w:p w14:paraId="5907ADF5" w14:textId="211A04CE" w:rsidR="00C83C6F" w:rsidRDefault="00D91715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4959" w:type="dxa"/>
            <w:vAlign w:val="center"/>
          </w:tcPr>
          <w:p w14:paraId="16A96880" w14:textId="10E1EA65" w:rsidR="00C83C6F" w:rsidRPr="008943A1" w:rsidRDefault="007C7436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جملات، طرح ها و پیشنهادات مرتبط با شعار هفته سلامت جهت اطلاع رسانی وسیع به روابط عمومی مرکز ارائه گردد.</w:t>
            </w:r>
          </w:p>
        </w:tc>
        <w:tc>
          <w:tcPr>
            <w:tcW w:w="1985" w:type="dxa"/>
          </w:tcPr>
          <w:p w14:paraId="7C1AAE78" w14:textId="77D7F626" w:rsidR="00C83C6F" w:rsidRDefault="007C7436" w:rsidP="00C1208B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کلیه</w:t>
            </w:r>
            <w:r w:rsidR="00ED04D7">
              <w:rPr>
                <w:rFonts w:cs="B Nazanin" w:hint="cs"/>
                <w:sz w:val="26"/>
                <w:szCs w:val="26"/>
                <w:rtl/>
              </w:rPr>
              <w:t xml:space="preserve"> واحدهای فنی</w:t>
            </w:r>
          </w:p>
        </w:tc>
        <w:tc>
          <w:tcPr>
            <w:tcW w:w="2128" w:type="dxa"/>
          </w:tcPr>
          <w:p w14:paraId="26A425BC" w14:textId="30987BC3" w:rsidR="00C83C6F" w:rsidRDefault="00ED04D7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تمامی واحدهای فنی</w:t>
            </w:r>
          </w:p>
        </w:tc>
        <w:tc>
          <w:tcPr>
            <w:tcW w:w="1261" w:type="dxa"/>
          </w:tcPr>
          <w:p w14:paraId="024865C2" w14:textId="5386A6FA" w:rsidR="00C83C6F" w:rsidRPr="008943A1" w:rsidRDefault="00ED04D7" w:rsidP="00ED04D7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  <w:tr w:rsidR="00C83C6F" w:rsidRPr="00985697" w14:paraId="63387FB6" w14:textId="77777777" w:rsidTr="00CA5BB3">
        <w:trPr>
          <w:jc w:val="center"/>
        </w:trPr>
        <w:tc>
          <w:tcPr>
            <w:tcW w:w="567" w:type="dxa"/>
            <w:vAlign w:val="center"/>
          </w:tcPr>
          <w:p w14:paraId="7FD35065" w14:textId="14AC6399" w:rsidR="00C83C6F" w:rsidRDefault="00D91715" w:rsidP="00C1208B">
            <w:pPr>
              <w:bidi/>
              <w:spacing w:line="300" w:lineRule="auto"/>
              <w:ind w:right="-142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4959" w:type="dxa"/>
            <w:vAlign w:val="center"/>
          </w:tcPr>
          <w:p w14:paraId="68C034B1" w14:textId="740E97AD" w:rsidR="00C83C6F" w:rsidRPr="008943A1" w:rsidRDefault="00793869" w:rsidP="00C1208B">
            <w:pPr>
              <w:bidi/>
              <w:ind w:right="181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صورتجلسه هماهنگی برگزاری هفته سلامت استان به انضمام مکاتبات وزارت متبوع با تعیین انتظارات از شبکه های بهداشت و درمان، به شبکه های / مرکز ارسال گردد.</w:t>
            </w:r>
          </w:p>
        </w:tc>
        <w:tc>
          <w:tcPr>
            <w:tcW w:w="1985" w:type="dxa"/>
          </w:tcPr>
          <w:p w14:paraId="527CEDAC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30B249D6" w14:textId="1DF170B1" w:rsidR="00C83C6F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تمامی واحدهای فنی</w:t>
            </w:r>
          </w:p>
        </w:tc>
        <w:tc>
          <w:tcPr>
            <w:tcW w:w="2128" w:type="dxa"/>
          </w:tcPr>
          <w:p w14:paraId="07468770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42C760EC" w14:textId="1DB6C23E" w:rsidR="00C83C6F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روابط</w:t>
            </w:r>
            <w:r w:rsidRPr="00ED04D7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ED04D7">
              <w:rPr>
                <w:rFonts w:cs="B Nazanin" w:hint="cs"/>
                <w:sz w:val="26"/>
                <w:szCs w:val="26"/>
                <w:rtl/>
              </w:rPr>
              <w:t>عمومی</w:t>
            </w:r>
          </w:p>
        </w:tc>
        <w:tc>
          <w:tcPr>
            <w:tcW w:w="1261" w:type="dxa"/>
          </w:tcPr>
          <w:p w14:paraId="5769FA59" w14:textId="77777777" w:rsidR="00C71312" w:rsidRPr="00C71312" w:rsidRDefault="00C71312" w:rsidP="00ED04D7">
            <w:pPr>
              <w:bidi/>
              <w:spacing w:line="300" w:lineRule="auto"/>
              <w:ind w:right="-142"/>
              <w:rPr>
                <w:rFonts w:cs="B Nazanin"/>
                <w:sz w:val="18"/>
                <w:szCs w:val="18"/>
                <w:rtl/>
              </w:rPr>
            </w:pPr>
          </w:p>
          <w:p w14:paraId="75DE10D4" w14:textId="37C68F08" w:rsidR="00C83C6F" w:rsidRPr="008943A1" w:rsidRDefault="00ED04D7" w:rsidP="00C71312">
            <w:pPr>
              <w:bidi/>
              <w:spacing w:line="300" w:lineRule="auto"/>
              <w:ind w:right="-142"/>
              <w:rPr>
                <w:rFonts w:cs="B Nazanin"/>
                <w:sz w:val="26"/>
                <w:szCs w:val="26"/>
                <w:rtl/>
              </w:rPr>
            </w:pPr>
            <w:r w:rsidRPr="00ED04D7">
              <w:rPr>
                <w:rFonts w:cs="B Nazanin" w:hint="cs"/>
                <w:sz w:val="26"/>
                <w:szCs w:val="26"/>
                <w:rtl/>
              </w:rPr>
              <w:t>در اسرع وقت</w:t>
            </w:r>
          </w:p>
        </w:tc>
      </w:tr>
    </w:tbl>
    <w:p w14:paraId="13A3496F" w14:textId="3E2414C0" w:rsidR="00595A7B" w:rsidRDefault="00595A7B" w:rsidP="0058251B">
      <w:pPr>
        <w:bidi/>
        <w:ind w:hanging="253"/>
        <w:jc w:val="left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595A7B" w:rsidSect="00ED04D7">
      <w:footerReference w:type="default" r:id="rId9"/>
      <w:pgSz w:w="11906" w:h="16838"/>
      <w:pgMar w:top="720" w:right="707" w:bottom="709" w:left="426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7135" w14:textId="77777777" w:rsidR="008A3031" w:rsidRDefault="008A3031" w:rsidP="009C54F4">
      <w:r>
        <w:separator/>
      </w:r>
    </w:p>
  </w:endnote>
  <w:endnote w:type="continuationSeparator" w:id="0">
    <w:p w14:paraId="294FB9EE" w14:textId="77777777" w:rsidR="008A3031" w:rsidRDefault="008A3031" w:rsidP="009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4CD57" w14:textId="77777777" w:rsidR="009C54F4" w:rsidRDefault="009C54F4" w:rsidP="009C54F4">
    <w:pPr>
      <w:pStyle w:val="NormalWeb"/>
      <w:spacing w:before="0" w:beforeAutospacing="0" w:after="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41DC" w14:textId="77777777" w:rsidR="008A3031" w:rsidRDefault="008A3031" w:rsidP="009C54F4">
      <w:r>
        <w:separator/>
      </w:r>
    </w:p>
  </w:footnote>
  <w:footnote w:type="continuationSeparator" w:id="0">
    <w:p w14:paraId="24245CB5" w14:textId="77777777" w:rsidR="008A3031" w:rsidRDefault="008A3031" w:rsidP="009C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CD8"/>
    <w:multiLevelType w:val="hybridMultilevel"/>
    <w:tmpl w:val="2864ECF4"/>
    <w:lvl w:ilvl="0" w:tplc="CA54A0F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FB887F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64CA98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1125ED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5C4D09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53495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998C4E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F30C04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18C5C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238D7E67"/>
    <w:multiLevelType w:val="hybridMultilevel"/>
    <w:tmpl w:val="04DCE0B0"/>
    <w:lvl w:ilvl="0" w:tplc="3BE88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E7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7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0F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7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CB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C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80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48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CC29A1"/>
    <w:multiLevelType w:val="hybridMultilevel"/>
    <w:tmpl w:val="A5509A82"/>
    <w:lvl w:ilvl="0" w:tplc="FDE60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242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CCE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852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42E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A3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4E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E3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2C2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604D"/>
    <w:multiLevelType w:val="hybridMultilevel"/>
    <w:tmpl w:val="5E86C5C6"/>
    <w:lvl w:ilvl="0" w:tplc="D3F4F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CB3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A9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0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2E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F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B2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C411C7"/>
    <w:multiLevelType w:val="hybridMultilevel"/>
    <w:tmpl w:val="5AE47400"/>
    <w:lvl w:ilvl="0" w:tplc="BEC073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CA7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2CA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ED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86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CF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AD6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8E6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C2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0E28"/>
    <w:multiLevelType w:val="hybridMultilevel"/>
    <w:tmpl w:val="B06C963C"/>
    <w:lvl w:ilvl="0" w:tplc="2AC63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47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6B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0D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A4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C9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0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CF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8F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00155E"/>
    <w:multiLevelType w:val="hybridMultilevel"/>
    <w:tmpl w:val="D5861DC8"/>
    <w:lvl w:ilvl="0" w:tplc="FA180C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23C5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ECC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21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2E7F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A73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06F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8C6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A854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618BB"/>
    <w:multiLevelType w:val="hybridMultilevel"/>
    <w:tmpl w:val="D2C2D994"/>
    <w:lvl w:ilvl="0" w:tplc="90300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4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3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81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00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6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E8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01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5A224B"/>
    <w:multiLevelType w:val="hybridMultilevel"/>
    <w:tmpl w:val="9A9849C6"/>
    <w:lvl w:ilvl="0" w:tplc="96DABC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8CF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CD5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A1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A6E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619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25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1AD2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486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5069"/>
    <w:multiLevelType w:val="hybridMultilevel"/>
    <w:tmpl w:val="3E26C9B2"/>
    <w:lvl w:ilvl="0" w:tplc="39143C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0F4A68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9D8E9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1143E6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4A09CF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D8A4E2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8CA8BB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7F8EC3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72AF6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4AA138FB"/>
    <w:multiLevelType w:val="hybridMultilevel"/>
    <w:tmpl w:val="1A522AF0"/>
    <w:lvl w:ilvl="0" w:tplc="77C2D83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242C6"/>
    <w:multiLevelType w:val="hybridMultilevel"/>
    <w:tmpl w:val="BCA47348"/>
    <w:lvl w:ilvl="0" w:tplc="21E46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E0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A3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C0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AE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29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A2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44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E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C91722"/>
    <w:multiLevelType w:val="hybridMultilevel"/>
    <w:tmpl w:val="39920D44"/>
    <w:lvl w:ilvl="0" w:tplc="48B25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4A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4E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43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6E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8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4F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2D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EB3C47"/>
    <w:multiLevelType w:val="hybridMultilevel"/>
    <w:tmpl w:val="432E980C"/>
    <w:lvl w:ilvl="0" w:tplc="767292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891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8B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85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E40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0BE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D3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6F3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264D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D6"/>
    <w:rsid w:val="000011A6"/>
    <w:rsid w:val="00002218"/>
    <w:rsid w:val="00002743"/>
    <w:rsid w:val="00002B48"/>
    <w:rsid w:val="00003E28"/>
    <w:rsid w:val="00003FA9"/>
    <w:rsid w:val="000076F0"/>
    <w:rsid w:val="00007827"/>
    <w:rsid w:val="00007B28"/>
    <w:rsid w:val="000122F5"/>
    <w:rsid w:val="00012377"/>
    <w:rsid w:val="0001432C"/>
    <w:rsid w:val="000151AB"/>
    <w:rsid w:val="00017571"/>
    <w:rsid w:val="00020381"/>
    <w:rsid w:val="0002052E"/>
    <w:rsid w:val="00020905"/>
    <w:rsid w:val="000233C2"/>
    <w:rsid w:val="00023A82"/>
    <w:rsid w:val="00024900"/>
    <w:rsid w:val="00027785"/>
    <w:rsid w:val="00030BF7"/>
    <w:rsid w:val="000345FA"/>
    <w:rsid w:val="000350FB"/>
    <w:rsid w:val="0003635A"/>
    <w:rsid w:val="00036CDD"/>
    <w:rsid w:val="00037319"/>
    <w:rsid w:val="00041744"/>
    <w:rsid w:val="0004234B"/>
    <w:rsid w:val="000450A2"/>
    <w:rsid w:val="00047112"/>
    <w:rsid w:val="00047A9C"/>
    <w:rsid w:val="00051782"/>
    <w:rsid w:val="000531F5"/>
    <w:rsid w:val="00062591"/>
    <w:rsid w:val="00064B89"/>
    <w:rsid w:val="00064FD9"/>
    <w:rsid w:val="00066E7F"/>
    <w:rsid w:val="0007178F"/>
    <w:rsid w:val="00071821"/>
    <w:rsid w:val="000718CE"/>
    <w:rsid w:val="00072718"/>
    <w:rsid w:val="000728F3"/>
    <w:rsid w:val="00072EA5"/>
    <w:rsid w:val="00073946"/>
    <w:rsid w:val="00076975"/>
    <w:rsid w:val="00077AD6"/>
    <w:rsid w:val="000817E1"/>
    <w:rsid w:val="0008207E"/>
    <w:rsid w:val="00082CD0"/>
    <w:rsid w:val="00084A60"/>
    <w:rsid w:val="000851CB"/>
    <w:rsid w:val="000863D8"/>
    <w:rsid w:val="000866C6"/>
    <w:rsid w:val="000905A9"/>
    <w:rsid w:val="00090FE4"/>
    <w:rsid w:val="0009216B"/>
    <w:rsid w:val="000924D4"/>
    <w:rsid w:val="00092848"/>
    <w:rsid w:val="0009666E"/>
    <w:rsid w:val="000967BE"/>
    <w:rsid w:val="000A098A"/>
    <w:rsid w:val="000A12FF"/>
    <w:rsid w:val="000A3707"/>
    <w:rsid w:val="000A3A6E"/>
    <w:rsid w:val="000A50A3"/>
    <w:rsid w:val="000A7320"/>
    <w:rsid w:val="000B0FA0"/>
    <w:rsid w:val="000B1825"/>
    <w:rsid w:val="000B1A2E"/>
    <w:rsid w:val="000B2396"/>
    <w:rsid w:val="000B43D9"/>
    <w:rsid w:val="000B44D0"/>
    <w:rsid w:val="000B5DA0"/>
    <w:rsid w:val="000B767D"/>
    <w:rsid w:val="000B7CB6"/>
    <w:rsid w:val="000C071A"/>
    <w:rsid w:val="000C5E2E"/>
    <w:rsid w:val="000C6E07"/>
    <w:rsid w:val="000C7A32"/>
    <w:rsid w:val="000D09A1"/>
    <w:rsid w:val="000D1E50"/>
    <w:rsid w:val="000D2B76"/>
    <w:rsid w:val="000D33CC"/>
    <w:rsid w:val="000D7754"/>
    <w:rsid w:val="000E2723"/>
    <w:rsid w:val="000E47F6"/>
    <w:rsid w:val="000E5373"/>
    <w:rsid w:val="000E7520"/>
    <w:rsid w:val="000E7B53"/>
    <w:rsid w:val="000F0647"/>
    <w:rsid w:val="000F3E79"/>
    <w:rsid w:val="000F50AC"/>
    <w:rsid w:val="000F5DB8"/>
    <w:rsid w:val="000F68B7"/>
    <w:rsid w:val="000F75E8"/>
    <w:rsid w:val="00101E9D"/>
    <w:rsid w:val="00102946"/>
    <w:rsid w:val="00103BB2"/>
    <w:rsid w:val="00104713"/>
    <w:rsid w:val="001048BA"/>
    <w:rsid w:val="001053B8"/>
    <w:rsid w:val="00105C71"/>
    <w:rsid w:val="00105F0C"/>
    <w:rsid w:val="001071A1"/>
    <w:rsid w:val="0010738E"/>
    <w:rsid w:val="00110138"/>
    <w:rsid w:val="00110A4D"/>
    <w:rsid w:val="0011155D"/>
    <w:rsid w:val="0011216B"/>
    <w:rsid w:val="00112FDE"/>
    <w:rsid w:val="001131B3"/>
    <w:rsid w:val="0011385F"/>
    <w:rsid w:val="00114017"/>
    <w:rsid w:val="00116D06"/>
    <w:rsid w:val="00117C26"/>
    <w:rsid w:val="001204D3"/>
    <w:rsid w:val="00120E4D"/>
    <w:rsid w:val="00121DB6"/>
    <w:rsid w:val="00122817"/>
    <w:rsid w:val="00123A60"/>
    <w:rsid w:val="001250E8"/>
    <w:rsid w:val="0012602B"/>
    <w:rsid w:val="0012781B"/>
    <w:rsid w:val="00127E28"/>
    <w:rsid w:val="00131ACB"/>
    <w:rsid w:val="00131BF3"/>
    <w:rsid w:val="00131EA5"/>
    <w:rsid w:val="00132938"/>
    <w:rsid w:val="00135246"/>
    <w:rsid w:val="00135730"/>
    <w:rsid w:val="00137BE3"/>
    <w:rsid w:val="00137EBA"/>
    <w:rsid w:val="00140F8E"/>
    <w:rsid w:val="00141D36"/>
    <w:rsid w:val="00142022"/>
    <w:rsid w:val="00142B37"/>
    <w:rsid w:val="00143803"/>
    <w:rsid w:val="00143A0E"/>
    <w:rsid w:val="001458FD"/>
    <w:rsid w:val="00147024"/>
    <w:rsid w:val="001537DF"/>
    <w:rsid w:val="00157C15"/>
    <w:rsid w:val="001617FE"/>
    <w:rsid w:val="00161A19"/>
    <w:rsid w:val="00164FBC"/>
    <w:rsid w:val="00165245"/>
    <w:rsid w:val="0016720B"/>
    <w:rsid w:val="00167AC7"/>
    <w:rsid w:val="0017441E"/>
    <w:rsid w:val="00176211"/>
    <w:rsid w:val="001767AF"/>
    <w:rsid w:val="001771E5"/>
    <w:rsid w:val="00177783"/>
    <w:rsid w:val="0018504C"/>
    <w:rsid w:val="00185113"/>
    <w:rsid w:val="00185E10"/>
    <w:rsid w:val="001878B9"/>
    <w:rsid w:val="00187C51"/>
    <w:rsid w:val="00187D01"/>
    <w:rsid w:val="001906F4"/>
    <w:rsid w:val="00192CA3"/>
    <w:rsid w:val="0019343A"/>
    <w:rsid w:val="0019448B"/>
    <w:rsid w:val="00195255"/>
    <w:rsid w:val="001962CD"/>
    <w:rsid w:val="001965D8"/>
    <w:rsid w:val="00196A32"/>
    <w:rsid w:val="0019758B"/>
    <w:rsid w:val="001A1973"/>
    <w:rsid w:val="001A2351"/>
    <w:rsid w:val="001A2FD1"/>
    <w:rsid w:val="001A4751"/>
    <w:rsid w:val="001A5D71"/>
    <w:rsid w:val="001A6A42"/>
    <w:rsid w:val="001B185E"/>
    <w:rsid w:val="001B27C1"/>
    <w:rsid w:val="001B33B9"/>
    <w:rsid w:val="001B3635"/>
    <w:rsid w:val="001B4C90"/>
    <w:rsid w:val="001C1097"/>
    <w:rsid w:val="001C38B3"/>
    <w:rsid w:val="001C4D39"/>
    <w:rsid w:val="001C4EEB"/>
    <w:rsid w:val="001C5538"/>
    <w:rsid w:val="001D0B87"/>
    <w:rsid w:val="001D158F"/>
    <w:rsid w:val="001D1CCE"/>
    <w:rsid w:val="001D1EAB"/>
    <w:rsid w:val="001D21CB"/>
    <w:rsid w:val="001D221B"/>
    <w:rsid w:val="001D41D6"/>
    <w:rsid w:val="001D50B2"/>
    <w:rsid w:val="001D5791"/>
    <w:rsid w:val="001D5949"/>
    <w:rsid w:val="001D6F4D"/>
    <w:rsid w:val="001D773F"/>
    <w:rsid w:val="001E5285"/>
    <w:rsid w:val="001E5A5E"/>
    <w:rsid w:val="001E7422"/>
    <w:rsid w:val="001F0E78"/>
    <w:rsid w:val="001F13E7"/>
    <w:rsid w:val="001F4512"/>
    <w:rsid w:val="001F5A26"/>
    <w:rsid w:val="001F607B"/>
    <w:rsid w:val="001F780C"/>
    <w:rsid w:val="002007D1"/>
    <w:rsid w:val="00200950"/>
    <w:rsid w:val="00203D5A"/>
    <w:rsid w:val="002054A3"/>
    <w:rsid w:val="00206768"/>
    <w:rsid w:val="00206EB0"/>
    <w:rsid w:val="0020755B"/>
    <w:rsid w:val="00212B62"/>
    <w:rsid w:val="0021440F"/>
    <w:rsid w:val="00215C43"/>
    <w:rsid w:val="00215F49"/>
    <w:rsid w:val="00215FFC"/>
    <w:rsid w:val="00220EA0"/>
    <w:rsid w:val="00222AA0"/>
    <w:rsid w:val="00225754"/>
    <w:rsid w:val="0022641B"/>
    <w:rsid w:val="002273B8"/>
    <w:rsid w:val="00227B3D"/>
    <w:rsid w:val="0023034D"/>
    <w:rsid w:val="0023248B"/>
    <w:rsid w:val="002327E5"/>
    <w:rsid w:val="00233757"/>
    <w:rsid w:val="00233828"/>
    <w:rsid w:val="00233A46"/>
    <w:rsid w:val="0023458B"/>
    <w:rsid w:val="00242983"/>
    <w:rsid w:val="0024588C"/>
    <w:rsid w:val="00246886"/>
    <w:rsid w:val="002472B1"/>
    <w:rsid w:val="00247DAD"/>
    <w:rsid w:val="0025254A"/>
    <w:rsid w:val="00253987"/>
    <w:rsid w:val="00253A68"/>
    <w:rsid w:val="00254C20"/>
    <w:rsid w:val="002567FE"/>
    <w:rsid w:val="0025798B"/>
    <w:rsid w:val="00260011"/>
    <w:rsid w:val="00260373"/>
    <w:rsid w:val="00260E16"/>
    <w:rsid w:val="00260EAF"/>
    <w:rsid w:val="002616DC"/>
    <w:rsid w:val="002622AF"/>
    <w:rsid w:val="002622CF"/>
    <w:rsid w:val="00263968"/>
    <w:rsid w:val="00263F50"/>
    <w:rsid w:val="00265D12"/>
    <w:rsid w:val="002663B2"/>
    <w:rsid w:val="00267238"/>
    <w:rsid w:val="002712E9"/>
    <w:rsid w:val="00273720"/>
    <w:rsid w:val="00274D76"/>
    <w:rsid w:val="0027691E"/>
    <w:rsid w:val="00276D5A"/>
    <w:rsid w:val="00281C2B"/>
    <w:rsid w:val="00281DB2"/>
    <w:rsid w:val="00284C32"/>
    <w:rsid w:val="0028633C"/>
    <w:rsid w:val="002864D8"/>
    <w:rsid w:val="0028665E"/>
    <w:rsid w:val="0028795B"/>
    <w:rsid w:val="00290888"/>
    <w:rsid w:val="00290E2A"/>
    <w:rsid w:val="00290F49"/>
    <w:rsid w:val="002937EC"/>
    <w:rsid w:val="00293B60"/>
    <w:rsid w:val="00294445"/>
    <w:rsid w:val="0029445E"/>
    <w:rsid w:val="0029544F"/>
    <w:rsid w:val="002964B0"/>
    <w:rsid w:val="00297605"/>
    <w:rsid w:val="002A00E0"/>
    <w:rsid w:val="002A1028"/>
    <w:rsid w:val="002A290B"/>
    <w:rsid w:val="002A41FA"/>
    <w:rsid w:val="002A5E29"/>
    <w:rsid w:val="002A6498"/>
    <w:rsid w:val="002A7835"/>
    <w:rsid w:val="002B12A7"/>
    <w:rsid w:val="002B2777"/>
    <w:rsid w:val="002B29F0"/>
    <w:rsid w:val="002B2BD3"/>
    <w:rsid w:val="002B3A18"/>
    <w:rsid w:val="002B3AEE"/>
    <w:rsid w:val="002B50C0"/>
    <w:rsid w:val="002B5D21"/>
    <w:rsid w:val="002B5DC0"/>
    <w:rsid w:val="002C313D"/>
    <w:rsid w:val="002C660F"/>
    <w:rsid w:val="002D1604"/>
    <w:rsid w:val="002D35D4"/>
    <w:rsid w:val="002D4A1F"/>
    <w:rsid w:val="002D4C4E"/>
    <w:rsid w:val="002D6FFE"/>
    <w:rsid w:val="002E02B6"/>
    <w:rsid w:val="002E0307"/>
    <w:rsid w:val="002E24A1"/>
    <w:rsid w:val="002E40AE"/>
    <w:rsid w:val="002E6542"/>
    <w:rsid w:val="002E6586"/>
    <w:rsid w:val="002E6C40"/>
    <w:rsid w:val="002F02FD"/>
    <w:rsid w:val="002F1B75"/>
    <w:rsid w:val="002F1DE0"/>
    <w:rsid w:val="002F1F86"/>
    <w:rsid w:val="002F254C"/>
    <w:rsid w:val="002F34E4"/>
    <w:rsid w:val="002F39FA"/>
    <w:rsid w:val="002F46FF"/>
    <w:rsid w:val="002F7389"/>
    <w:rsid w:val="00302280"/>
    <w:rsid w:val="00302F06"/>
    <w:rsid w:val="0030322A"/>
    <w:rsid w:val="0030668B"/>
    <w:rsid w:val="00307124"/>
    <w:rsid w:val="003074CD"/>
    <w:rsid w:val="00307D5D"/>
    <w:rsid w:val="0031017D"/>
    <w:rsid w:val="003120CE"/>
    <w:rsid w:val="00312803"/>
    <w:rsid w:val="003147DE"/>
    <w:rsid w:val="00315580"/>
    <w:rsid w:val="00315AB3"/>
    <w:rsid w:val="003161CF"/>
    <w:rsid w:val="0031704C"/>
    <w:rsid w:val="00317710"/>
    <w:rsid w:val="0031793A"/>
    <w:rsid w:val="00321292"/>
    <w:rsid w:val="00321A1B"/>
    <w:rsid w:val="003229A1"/>
    <w:rsid w:val="00327076"/>
    <w:rsid w:val="00327161"/>
    <w:rsid w:val="00327CB0"/>
    <w:rsid w:val="00330DBC"/>
    <w:rsid w:val="00332082"/>
    <w:rsid w:val="00332E21"/>
    <w:rsid w:val="00333B2D"/>
    <w:rsid w:val="00334A0D"/>
    <w:rsid w:val="00335645"/>
    <w:rsid w:val="00335E9C"/>
    <w:rsid w:val="00337963"/>
    <w:rsid w:val="003379BD"/>
    <w:rsid w:val="00340C5F"/>
    <w:rsid w:val="00341005"/>
    <w:rsid w:val="00341D59"/>
    <w:rsid w:val="00342815"/>
    <w:rsid w:val="003439FF"/>
    <w:rsid w:val="00345307"/>
    <w:rsid w:val="003512FC"/>
    <w:rsid w:val="00351CE7"/>
    <w:rsid w:val="0035540D"/>
    <w:rsid w:val="00356427"/>
    <w:rsid w:val="003601A6"/>
    <w:rsid w:val="00360E69"/>
    <w:rsid w:val="0036276B"/>
    <w:rsid w:val="003642D6"/>
    <w:rsid w:val="003662DB"/>
    <w:rsid w:val="0036653B"/>
    <w:rsid w:val="003667D5"/>
    <w:rsid w:val="00370324"/>
    <w:rsid w:val="0037138A"/>
    <w:rsid w:val="003733D3"/>
    <w:rsid w:val="003737AD"/>
    <w:rsid w:val="00377910"/>
    <w:rsid w:val="003806E8"/>
    <w:rsid w:val="003811AC"/>
    <w:rsid w:val="003818B5"/>
    <w:rsid w:val="003827CA"/>
    <w:rsid w:val="00382A4D"/>
    <w:rsid w:val="003833C7"/>
    <w:rsid w:val="00383F52"/>
    <w:rsid w:val="00384B68"/>
    <w:rsid w:val="003852DE"/>
    <w:rsid w:val="00385A01"/>
    <w:rsid w:val="00385F55"/>
    <w:rsid w:val="0038645B"/>
    <w:rsid w:val="00386B88"/>
    <w:rsid w:val="00390B71"/>
    <w:rsid w:val="00390FC0"/>
    <w:rsid w:val="00392011"/>
    <w:rsid w:val="00392A35"/>
    <w:rsid w:val="00392BD0"/>
    <w:rsid w:val="00393462"/>
    <w:rsid w:val="00393A27"/>
    <w:rsid w:val="00393BA6"/>
    <w:rsid w:val="00394166"/>
    <w:rsid w:val="00394E64"/>
    <w:rsid w:val="003A04AA"/>
    <w:rsid w:val="003A175C"/>
    <w:rsid w:val="003A265A"/>
    <w:rsid w:val="003A3F29"/>
    <w:rsid w:val="003A4736"/>
    <w:rsid w:val="003A49E2"/>
    <w:rsid w:val="003A7485"/>
    <w:rsid w:val="003B1E4C"/>
    <w:rsid w:val="003B236A"/>
    <w:rsid w:val="003B3437"/>
    <w:rsid w:val="003B3EF0"/>
    <w:rsid w:val="003C0F8F"/>
    <w:rsid w:val="003C21F9"/>
    <w:rsid w:val="003C2379"/>
    <w:rsid w:val="003C787D"/>
    <w:rsid w:val="003C7BAC"/>
    <w:rsid w:val="003D0D2F"/>
    <w:rsid w:val="003D0D5E"/>
    <w:rsid w:val="003D15BE"/>
    <w:rsid w:val="003D34E7"/>
    <w:rsid w:val="003D354C"/>
    <w:rsid w:val="003D4997"/>
    <w:rsid w:val="003D5C35"/>
    <w:rsid w:val="003D6582"/>
    <w:rsid w:val="003D721A"/>
    <w:rsid w:val="003D74A2"/>
    <w:rsid w:val="003E0AE8"/>
    <w:rsid w:val="003E0CD2"/>
    <w:rsid w:val="003E1B90"/>
    <w:rsid w:val="003E3AB8"/>
    <w:rsid w:val="003E4D9A"/>
    <w:rsid w:val="003E6013"/>
    <w:rsid w:val="003E6E3C"/>
    <w:rsid w:val="003F0846"/>
    <w:rsid w:val="003F0F6A"/>
    <w:rsid w:val="003F1858"/>
    <w:rsid w:val="003F2FC7"/>
    <w:rsid w:val="003F3A06"/>
    <w:rsid w:val="003F5555"/>
    <w:rsid w:val="003F5672"/>
    <w:rsid w:val="003F5EE8"/>
    <w:rsid w:val="0040113E"/>
    <w:rsid w:val="0040307D"/>
    <w:rsid w:val="004035C0"/>
    <w:rsid w:val="0041078F"/>
    <w:rsid w:val="00410916"/>
    <w:rsid w:val="004113E0"/>
    <w:rsid w:val="00411FD0"/>
    <w:rsid w:val="00412BA4"/>
    <w:rsid w:val="004140E7"/>
    <w:rsid w:val="0041595A"/>
    <w:rsid w:val="00415A35"/>
    <w:rsid w:val="00417FD3"/>
    <w:rsid w:val="00420034"/>
    <w:rsid w:val="004219ED"/>
    <w:rsid w:val="00421A76"/>
    <w:rsid w:val="0042421A"/>
    <w:rsid w:val="00426B33"/>
    <w:rsid w:val="00434ABC"/>
    <w:rsid w:val="00437321"/>
    <w:rsid w:val="00437A3C"/>
    <w:rsid w:val="00437B7F"/>
    <w:rsid w:val="00440B7A"/>
    <w:rsid w:val="00441F56"/>
    <w:rsid w:val="00442120"/>
    <w:rsid w:val="00442976"/>
    <w:rsid w:val="00442ED3"/>
    <w:rsid w:val="00444853"/>
    <w:rsid w:val="00445518"/>
    <w:rsid w:val="00445915"/>
    <w:rsid w:val="00445955"/>
    <w:rsid w:val="0044753B"/>
    <w:rsid w:val="00447962"/>
    <w:rsid w:val="00447AA2"/>
    <w:rsid w:val="00447C71"/>
    <w:rsid w:val="0045086C"/>
    <w:rsid w:val="004510AF"/>
    <w:rsid w:val="00451938"/>
    <w:rsid w:val="00454B0B"/>
    <w:rsid w:val="00455458"/>
    <w:rsid w:val="00455C61"/>
    <w:rsid w:val="00461432"/>
    <w:rsid w:val="004617AF"/>
    <w:rsid w:val="00465CB6"/>
    <w:rsid w:val="00466298"/>
    <w:rsid w:val="004667E4"/>
    <w:rsid w:val="0046740C"/>
    <w:rsid w:val="004705F4"/>
    <w:rsid w:val="0047062E"/>
    <w:rsid w:val="00474506"/>
    <w:rsid w:val="00474D13"/>
    <w:rsid w:val="00480757"/>
    <w:rsid w:val="004818C0"/>
    <w:rsid w:val="00484049"/>
    <w:rsid w:val="00484377"/>
    <w:rsid w:val="00484514"/>
    <w:rsid w:val="00484794"/>
    <w:rsid w:val="004874D7"/>
    <w:rsid w:val="00491EF8"/>
    <w:rsid w:val="004921FB"/>
    <w:rsid w:val="00493891"/>
    <w:rsid w:val="00496E1D"/>
    <w:rsid w:val="004A06A2"/>
    <w:rsid w:val="004A090D"/>
    <w:rsid w:val="004A09D7"/>
    <w:rsid w:val="004A0CAF"/>
    <w:rsid w:val="004A0DB5"/>
    <w:rsid w:val="004A27FA"/>
    <w:rsid w:val="004A319E"/>
    <w:rsid w:val="004A3569"/>
    <w:rsid w:val="004A3628"/>
    <w:rsid w:val="004A4466"/>
    <w:rsid w:val="004A54CD"/>
    <w:rsid w:val="004A5AF3"/>
    <w:rsid w:val="004A5E60"/>
    <w:rsid w:val="004A5F11"/>
    <w:rsid w:val="004A65B8"/>
    <w:rsid w:val="004B0379"/>
    <w:rsid w:val="004B06C5"/>
    <w:rsid w:val="004B12A5"/>
    <w:rsid w:val="004B26C4"/>
    <w:rsid w:val="004B3B1B"/>
    <w:rsid w:val="004B3FBA"/>
    <w:rsid w:val="004B4848"/>
    <w:rsid w:val="004B6106"/>
    <w:rsid w:val="004C0D57"/>
    <w:rsid w:val="004C0DF9"/>
    <w:rsid w:val="004C1829"/>
    <w:rsid w:val="004C1C95"/>
    <w:rsid w:val="004C31DE"/>
    <w:rsid w:val="004C3DB0"/>
    <w:rsid w:val="004C4994"/>
    <w:rsid w:val="004C4C65"/>
    <w:rsid w:val="004C6C2F"/>
    <w:rsid w:val="004C7C2F"/>
    <w:rsid w:val="004D0C09"/>
    <w:rsid w:val="004D1922"/>
    <w:rsid w:val="004D3283"/>
    <w:rsid w:val="004D33B3"/>
    <w:rsid w:val="004D6427"/>
    <w:rsid w:val="004D6DC7"/>
    <w:rsid w:val="004E1327"/>
    <w:rsid w:val="004E18D8"/>
    <w:rsid w:val="004E53A4"/>
    <w:rsid w:val="004E55BA"/>
    <w:rsid w:val="004F004E"/>
    <w:rsid w:val="004F1007"/>
    <w:rsid w:val="004F3A42"/>
    <w:rsid w:val="004F3B01"/>
    <w:rsid w:val="00501E44"/>
    <w:rsid w:val="00503069"/>
    <w:rsid w:val="005032B8"/>
    <w:rsid w:val="00503C43"/>
    <w:rsid w:val="00504C8E"/>
    <w:rsid w:val="00504EC3"/>
    <w:rsid w:val="0050553F"/>
    <w:rsid w:val="005059EB"/>
    <w:rsid w:val="00505F71"/>
    <w:rsid w:val="00506996"/>
    <w:rsid w:val="00506F64"/>
    <w:rsid w:val="0051036B"/>
    <w:rsid w:val="00514C03"/>
    <w:rsid w:val="005161BB"/>
    <w:rsid w:val="00520661"/>
    <w:rsid w:val="0052212F"/>
    <w:rsid w:val="00523126"/>
    <w:rsid w:val="005237B9"/>
    <w:rsid w:val="00526CD9"/>
    <w:rsid w:val="00526E64"/>
    <w:rsid w:val="00527D99"/>
    <w:rsid w:val="005336F2"/>
    <w:rsid w:val="00533FEA"/>
    <w:rsid w:val="00535FBC"/>
    <w:rsid w:val="005407D9"/>
    <w:rsid w:val="00542346"/>
    <w:rsid w:val="00542779"/>
    <w:rsid w:val="00544257"/>
    <w:rsid w:val="00544A13"/>
    <w:rsid w:val="0054606C"/>
    <w:rsid w:val="0055077D"/>
    <w:rsid w:val="00550BDD"/>
    <w:rsid w:val="0055188F"/>
    <w:rsid w:val="00551A36"/>
    <w:rsid w:val="00554133"/>
    <w:rsid w:val="005545C7"/>
    <w:rsid w:val="0055460D"/>
    <w:rsid w:val="005565A4"/>
    <w:rsid w:val="00560850"/>
    <w:rsid w:val="00565404"/>
    <w:rsid w:val="00566D86"/>
    <w:rsid w:val="00567CDC"/>
    <w:rsid w:val="005705E1"/>
    <w:rsid w:val="00570AF9"/>
    <w:rsid w:val="00571007"/>
    <w:rsid w:val="00573D32"/>
    <w:rsid w:val="00574B1B"/>
    <w:rsid w:val="00580407"/>
    <w:rsid w:val="0058251B"/>
    <w:rsid w:val="00582B15"/>
    <w:rsid w:val="00582F0D"/>
    <w:rsid w:val="00583C7A"/>
    <w:rsid w:val="00583F1A"/>
    <w:rsid w:val="005849AD"/>
    <w:rsid w:val="005868F1"/>
    <w:rsid w:val="00586FD7"/>
    <w:rsid w:val="00590A46"/>
    <w:rsid w:val="005942F9"/>
    <w:rsid w:val="00594324"/>
    <w:rsid w:val="005948F9"/>
    <w:rsid w:val="00595A7B"/>
    <w:rsid w:val="00595F2E"/>
    <w:rsid w:val="0059629E"/>
    <w:rsid w:val="0059794B"/>
    <w:rsid w:val="005A0224"/>
    <w:rsid w:val="005A042D"/>
    <w:rsid w:val="005A216E"/>
    <w:rsid w:val="005A3CCD"/>
    <w:rsid w:val="005A5171"/>
    <w:rsid w:val="005A5227"/>
    <w:rsid w:val="005B0118"/>
    <w:rsid w:val="005B0CFD"/>
    <w:rsid w:val="005B1A55"/>
    <w:rsid w:val="005B30E4"/>
    <w:rsid w:val="005B4255"/>
    <w:rsid w:val="005B54AA"/>
    <w:rsid w:val="005B5B25"/>
    <w:rsid w:val="005B6142"/>
    <w:rsid w:val="005C3312"/>
    <w:rsid w:val="005C5939"/>
    <w:rsid w:val="005C72D4"/>
    <w:rsid w:val="005C77C5"/>
    <w:rsid w:val="005D2B68"/>
    <w:rsid w:val="005D38BF"/>
    <w:rsid w:val="005D422A"/>
    <w:rsid w:val="005D49CC"/>
    <w:rsid w:val="005D57B2"/>
    <w:rsid w:val="005D5F64"/>
    <w:rsid w:val="005E190E"/>
    <w:rsid w:val="005E2283"/>
    <w:rsid w:val="005E3E3D"/>
    <w:rsid w:val="005F0C40"/>
    <w:rsid w:val="005F201B"/>
    <w:rsid w:val="005F2A4B"/>
    <w:rsid w:val="005F4BB6"/>
    <w:rsid w:val="005F5918"/>
    <w:rsid w:val="005F717F"/>
    <w:rsid w:val="0060071D"/>
    <w:rsid w:val="006008E1"/>
    <w:rsid w:val="00600E2F"/>
    <w:rsid w:val="006012DB"/>
    <w:rsid w:val="006023AB"/>
    <w:rsid w:val="0060616C"/>
    <w:rsid w:val="00607D83"/>
    <w:rsid w:val="006106D6"/>
    <w:rsid w:val="00611490"/>
    <w:rsid w:val="00611E02"/>
    <w:rsid w:val="00612724"/>
    <w:rsid w:val="00612C6E"/>
    <w:rsid w:val="006150B3"/>
    <w:rsid w:val="006154CE"/>
    <w:rsid w:val="006156A3"/>
    <w:rsid w:val="006170F6"/>
    <w:rsid w:val="0061710B"/>
    <w:rsid w:val="006212FE"/>
    <w:rsid w:val="00624BA6"/>
    <w:rsid w:val="006265E5"/>
    <w:rsid w:val="006274F2"/>
    <w:rsid w:val="0063103C"/>
    <w:rsid w:val="00632AE0"/>
    <w:rsid w:val="00632B74"/>
    <w:rsid w:val="006342BF"/>
    <w:rsid w:val="00634424"/>
    <w:rsid w:val="00635E71"/>
    <w:rsid w:val="00637278"/>
    <w:rsid w:val="00637ABF"/>
    <w:rsid w:val="00641F95"/>
    <w:rsid w:val="006425FB"/>
    <w:rsid w:val="00642E6A"/>
    <w:rsid w:val="00643574"/>
    <w:rsid w:val="0064581E"/>
    <w:rsid w:val="00646E7C"/>
    <w:rsid w:val="006476C6"/>
    <w:rsid w:val="00651ACF"/>
    <w:rsid w:val="00651ED7"/>
    <w:rsid w:val="006535B3"/>
    <w:rsid w:val="00654787"/>
    <w:rsid w:val="00661D0A"/>
    <w:rsid w:val="00663A22"/>
    <w:rsid w:val="0066417A"/>
    <w:rsid w:val="00667FD7"/>
    <w:rsid w:val="006700A3"/>
    <w:rsid w:val="00670809"/>
    <w:rsid w:val="00671EDC"/>
    <w:rsid w:val="00672222"/>
    <w:rsid w:val="006730F9"/>
    <w:rsid w:val="00673919"/>
    <w:rsid w:val="00674006"/>
    <w:rsid w:val="00674044"/>
    <w:rsid w:val="0067468E"/>
    <w:rsid w:val="006760DC"/>
    <w:rsid w:val="00677C89"/>
    <w:rsid w:val="00682184"/>
    <w:rsid w:val="00682EBA"/>
    <w:rsid w:val="00683CD6"/>
    <w:rsid w:val="00685DF8"/>
    <w:rsid w:val="006919AC"/>
    <w:rsid w:val="00694ED6"/>
    <w:rsid w:val="00696064"/>
    <w:rsid w:val="00696954"/>
    <w:rsid w:val="00697070"/>
    <w:rsid w:val="006A097D"/>
    <w:rsid w:val="006A47B3"/>
    <w:rsid w:val="006B13A2"/>
    <w:rsid w:val="006B27AC"/>
    <w:rsid w:val="006B353C"/>
    <w:rsid w:val="006B3EB6"/>
    <w:rsid w:val="006B5CC4"/>
    <w:rsid w:val="006B62A6"/>
    <w:rsid w:val="006B762A"/>
    <w:rsid w:val="006C351C"/>
    <w:rsid w:val="006C54BA"/>
    <w:rsid w:val="006C5801"/>
    <w:rsid w:val="006D1CA9"/>
    <w:rsid w:val="006D2DD2"/>
    <w:rsid w:val="006D453A"/>
    <w:rsid w:val="006E1A9C"/>
    <w:rsid w:val="006E1C77"/>
    <w:rsid w:val="006E2065"/>
    <w:rsid w:val="006E4073"/>
    <w:rsid w:val="006E6AAD"/>
    <w:rsid w:val="006E79F4"/>
    <w:rsid w:val="006E7D52"/>
    <w:rsid w:val="006F0BEB"/>
    <w:rsid w:val="006F1EC2"/>
    <w:rsid w:val="006F2EF6"/>
    <w:rsid w:val="006F34C1"/>
    <w:rsid w:val="006F379B"/>
    <w:rsid w:val="006F4E85"/>
    <w:rsid w:val="006F6AE6"/>
    <w:rsid w:val="0070369F"/>
    <w:rsid w:val="007047DA"/>
    <w:rsid w:val="00706F84"/>
    <w:rsid w:val="00707990"/>
    <w:rsid w:val="00710BC4"/>
    <w:rsid w:val="00711D09"/>
    <w:rsid w:val="00713FB5"/>
    <w:rsid w:val="007145BD"/>
    <w:rsid w:val="00714A60"/>
    <w:rsid w:val="00714B17"/>
    <w:rsid w:val="00714EB5"/>
    <w:rsid w:val="00715239"/>
    <w:rsid w:val="007202C6"/>
    <w:rsid w:val="00721E04"/>
    <w:rsid w:val="00722DB0"/>
    <w:rsid w:val="0072316C"/>
    <w:rsid w:val="00723874"/>
    <w:rsid w:val="00723F60"/>
    <w:rsid w:val="00727E54"/>
    <w:rsid w:val="00730BA3"/>
    <w:rsid w:val="00731566"/>
    <w:rsid w:val="00731C0C"/>
    <w:rsid w:val="00732BC2"/>
    <w:rsid w:val="00732E1C"/>
    <w:rsid w:val="00740B00"/>
    <w:rsid w:val="00740FCE"/>
    <w:rsid w:val="00742377"/>
    <w:rsid w:val="00744688"/>
    <w:rsid w:val="0074659F"/>
    <w:rsid w:val="00746B70"/>
    <w:rsid w:val="00746F97"/>
    <w:rsid w:val="00746FBC"/>
    <w:rsid w:val="00747FBF"/>
    <w:rsid w:val="00750E05"/>
    <w:rsid w:val="007512C9"/>
    <w:rsid w:val="00752817"/>
    <w:rsid w:val="00760398"/>
    <w:rsid w:val="007628F4"/>
    <w:rsid w:val="007629F0"/>
    <w:rsid w:val="00765E33"/>
    <w:rsid w:val="00767421"/>
    <w:rsid w:val="00770257"/>
    <w:rsid w:val="00771FA1"/>
    <w:rsid w:val="00772219"/>
    <w:rsid w:val="00772E92"/>
    <w:rsid w:val="00772F1A"/>
    <w:rsid w:val="00773034"/>
    <w:rsid w:val="0077356A"/>
    <w:rsid w:val="00773B3F"/>
    <w:rsid w:val="00776CDC"/>
    <w:rsid w:val="00783838"/>
    <w:rsid w:val="007845BC"/>
    <w:rsid w:val="007865FA"/>
    <w:rsid w:val="00786E05"/>
    <w:rsid w:val="0078781D"/>
    <w:rsid w:val="007913D4"/>
    <w:rsid w:val="00793869"/>
    <w:rsid w:val="0079495F"/>
    <w:rsid w:val="007949C2"/>
    <w:rsid w:val="00795F96"/>
    <w:rsid w:val="007963AA"/>
    <w:rsid w:val="00797F83"/>
    <w:rsid w:val="007A1058"/>
    <w:rsid w:val="007A18C6"/>
    <w:rsid w:val="007A18FB"/>
    <w:rsid w:val="007A19B7"/>
    <w:rsid w:val="007A2957"/>
    <w:rsid w:val="007A29E9"/>
    <w:rsid w:val="007A30D6"/>
    <w:rsid w:val="007A502C"/>
    <w:rsid w:val="007A6704"/>
    <w:rsid w:val="007A793F"/>
    <w:rsid w:val="007B1656"/>
    <w:rsid w:val="007B31CC"/>
    <w:rsid w:val="007B39AE"/>
    <w:rsid w:val="007B3CDF"/>
    <w:rsid w:val="007C06E3"/>
    <w:rsid w:val="007C3BA5"/>
    <w:rsid w:val="007C3E75"/>
    <w:rsid w:val="007C44DB"/>
    <w:rsid w:val="007C6D32"/>
    <w:rsid w:val="007C6DCD"/>
    <w:rsid w:val="007C7436"/>
    <w:rsid w:val="007C7467"/>
    <w:rsid w:val="007C74D5"/>
    <w:rsid w:val="007D636E"/>
    <w:rsid w:val="007E081B"/>
    <w:rsid w:val="007E0B2A"/>
    <w:rsid w:val="007E14E0"/>
    <w:rsid w:val="007E4D49"/>
    <w:rsid w:val="007E58FC"/>
    <w:rsid w:val="007F22B0"/>
    <w:rsid w:val="007F4196"/>
    <w:rsid w:val="007F437B"/>
    <w:rsid w:val="007F4A7F"/>
    <w:rsid w:val="007F4AED"/>
    <w:rsid w:val="007F4E55"/>
    <w:rsid w:val="007F65BD"/>
    <w:rsid w:val="007F6AB0"/>
    <w:rsid w:val="007F755F"/>
    <w:rsid w:val="008006F6"/>
    <w:rsid w:val="008038A4"/>
    <w:rsid w:val="00803DF9"/>
    <w:rsid w:val="00804DFC"/>
    <w:rsid w:val="008052F2"/>
    <w:rsid w:val="00807F2F"/>
    <w:rsid w:val="00817095"/>
    <w:rsid w:val="00817349"/>
    <w:rsid w:val="00817748"/>
    <w:rsid w:val="008205F9"/>
    <w:rsid w:val="008225F3"/>
    <w:rsid w:val="00830538"/>
    <w:rsid w:val="00832B2A"/>
    <w:rsid w:val="0083346B"/>
    <w:rsid w:val="0083560A"/>
    <w:rsid w:val="008373C3"/>
    <w:rsid w:val="00840478"/>
    <w:rsid w:val="008422A9"/>
    <w:rsid w:val="008422C3"/>
    <w:rsid w:val="00844294"/>
    <w:rsid w:val="00844B26"/>
    <w:rsid w:val="00844BEC"/>
    <w:rsid w:val="008457C5"/>
    <w:rsid w:val="00846A0A"/>
    <w:rsid w:val="00846E78"/>
    <w:rsid w:val="00846EEA"/>
    <w:rsid w:val="00850FD3"/>
    <w:rsid w:val="00851792"/>
    <w:rsid w:val="00853DA1"/>
    <w:rsid w:val="008557F3"/>
    <w:rsid w:val="008570AA"/>
    <w:rsid w:val="0085767F"/>
    <w:rsid w:val="00857BEE"/>
    <w:rsid w:val="00861655"/>
    <w:rsid w:val="00863EF3"/>
    <w:rsid w:val="008665D0"/>
    <w:rsid w:val="00866771"/>
    <w:rsid w:val="008668A5"/>
    <w:rsid w:val="00867E45"/>
    <w:rsid w:val="00870EEA"/>
    <w:rsid w:val="0087113F"/>
    <w:rsid w:val="0087632C"/>
    <w:rsid w:val="008771C3"/>
    <w:rsid w:val="00877F4E"/>
    <w:rsid w:val="0088006F"/>
    <w:rsid w:val="0088035D"/>
    <w:rsid w:val="00880B6A"/>
    <w:rsid w:val="00881E9C"/>
    <w:rsid w:val="00884D7D"/>
    <w:rsid w:val="00885338"/>
    <w:rsid w:val="00886200"/>
    <w:rsid w:val="00886991"/>
    <w:rsid w:val="0089037C"/>
    <w:rsid w:val="00893151"/>
    <w:rsid w:val="0089381E"/>
    <w:rsid w:val="008943A1"/>
    <w:rsid w:val="008958B2"/>
    <w:rsid w:val="00896019"/>
    <w:rsid w:val="008A0EC7"/>
    <w:rsid w:val="008A1B3E"/>
    <w:rsid w:val="008A3031"/>
    <w:rsid w:val="008A46F5"/>
    <w:rsid w:val="008A535C"/>
    <w:rsid w:val="008A7506"/>
    <w:rsid w:val="008B036B"/>
    <w:rsid w:val="008B0AF9"/>
    <w:rsid w:val="008B4084"/>
    <w:rsid w:val="008B4D61"/>
    <w:rsid w:val="008B530D"/>
    <w:rsid w:val="008C0A3E"/>
    <w:rsid w:val="008C0F17"/>
    <w:rsid w:val="008C4FE7"/>
    <w:rsid w:val="008C5665"/>
    <w:rsid w:val="008C6F52"/>
    <w:rsid w:val="008C7E3F"/>
    <w:rsid w:val="008D5E59"/>
    <w:rsid w:val="008D7FE0"/>
    <w:rsid w:val="008E04CE"/>
    <w:rsid w:val="008E0FF4"/>
    <w:rsid w:val="008E2D6A"/>
    <w:rsid w:val="008E4312"/>
    <w:rsid w:val="008E56D0"/>
    <w:rsid w:val="008E5F67"/>
    <w:rsid w:val="008F0B78"/>
    <w:rsid w:val="008F122B"/>
    <w:rsid w:val="008F136E"/>
    <w:rsid w:val="008F164B"/>
    <w:rsid w:val="008F1A42"/>
    <w:rsid w:val="008F1CDE"/>
    <w:rsid w:val="008F1DAB"/>
    <w:rsid w:val="008F26CE"/>
    <w:rsid w:val="008F45E6"/>
    <w:rsid w:val="008F5211"/>
    <w:rsid w:val="008F5B57"/>
    <w:rsid w:val="008F6B14"/>
    <w:rsid w:val="008F7026"/>
    <w:rsid w:val="008F7433"/>
    <w:rsid w:val="008F749A"/>
    <w:rsid w:val="00901A0C"/>
    <w:rsid w:val="00905910"/>
    <w:rsid w:val="009147A0"/>
    <w:rsid w:val="009234D7"/>
    <w:rsid w:val="009235CF"/>
    <w:rsid w:val="00923DA1"/>
    <w:rsid w:val="00923EB3"/>
    <w:rsid w:val="00925AD9"/>
    <w:rsid w:val="00926678"/>
    <w:rsid w:val="00927F04"/>
    <w:rsid w:val="0093015C"/>
    <w:rsid w:val="00931D0E"/>
    <w:rsid w:val="009323B7"/>
    <w:rsid w:val="00932631"/>
    <w:rsid w:val="00932645"/>
    <w:rsid w:val="00932AEC"/>
    <w:rsid w:val="009331B6"/>
    <w:rsid w:val="0093474B"/>
    <w:rsid w:val="00936A1D"/>
    <w:rsid w:val="00936A59"/>
    <w:rsid w:val="00937371"/>
    <w:rsid w:val="00940EC7"/>
    <w:rsid w:val="009443A5"/>
    <w:rsid w:val="00947FB1"/>
    <w:rsid w:val="00951908"/>
    <w:rsid w:val="00954FEA"/>
    <w:rsid w:val="00955237"/>
    <w:rsid w:val="009552F7"/>
    <w:rsid w:val="00956367"/>
    <w:rsid w:val="00957F68"/>
    <w:rsid w:val="00960131"/>
    <w:rsid w:val="00960B76"/>
    <w:rsid w:val="00962BE5"/>
    <w:rsid w:val="009631D0"/>
    <w:rsid w:val="00964739"/>
    <w:rsid w:val="0096775F"/>
    <w:rsid w:val="00967DEA"/>
    <w:rsid w:val="00967E51"/>
    <w:rsid w:val="0097098B"/>
    <w:rsid w:val="009712D0"/>
    <w:rsid w:val="00971CAB"/>
    <w:rsid w:val="009729D7"/>
    <w:rsid w:val="00972E62"/>
    <w:rsid w:val="00976131"/>
    <w:rsid w:val="00976809"/>
    <w:rsid w:val="00977F26"/>
    <w:rsid w:val="0098261A"/>
    <w:rsid w:val="00985697"/>
    <w:rsid w:val="0098578E"/>
    <w:rsid w:val="00987710"/>
    <w:rsid w:val="009906DC"/>
    <w:rsid w:val="00990E10"/>
    <w:rsid w:val="009916CC"/>
    <w:rsid w:val="00991D50"/>
    <w:rsid w:val="00991EE3"/>
    <w:rsid w:val="0099301E"/>
    <w:rsid w:val="00993B5B"/>
    <w:rsid w:val="00993CD5"/>
    <w:rsid w:val="009948A5"/>
    <w:rsid w:val="00996DA5"/>
    <w:rsid w:val="00997638"/>
    <w:rsid w:val="009A12C5"/>
    <w:rsid w:val="009A359D"/>
    <w:rsid w:val="009A3B53"/>
    <w:rsid w:val="009A3D0A"/>
    <w:rsid w:val="009A412F"/>
    <w:rsid w:val="009A7777"/>
    <w:rsid w:val="009A7AB0"/>
    <w:rsid w:val="009B1754"/>
    <w:rsid w:val="009B1D47"/>
    <w:rsid w:val="009B1E28"/>
    <w:rsid w:val="009B246D"/>
    <w:rsid w:val="009B55FB"/>
    <w:rsid w:val="009B5964"/>
    <w:rsid w:val="009B6388"/>
    <w:rsid w:val="009B6D52"/>
    <w:rsid w:val="009B74D9"/>
    <w:rsid w:val="009C0539"/>
    <w:rsid w:val="009C0D55"/>
    <w:rsid w:val="009C2097"/>
    <w:rsid w:val="009C2265"/>
    <w:rsid w:val="009C3301"/>
    <w:rsid w:val="009C3C70"/>
    <w:rsid w:val="009C4405"/>
    <w:rsid w:val="009C54F4"/>
    <w:rsid w:val="009C6439"/>
    <w:rsid w:val="009C75AF"/>
    <w:rsid w:val="009C770A"/>
    <w:rsid w:val="009C7F67"/>
    <w:rsid w:val="009C7FB8"/>
    <w:rsid w:val="009D043E"/>
    <w:rsid w:val="009D1C5E"/>
    <w:rsid w:val="009D41D3"/>
    <w:rsid w:val="009D4645"/>
    <w:rsid w:val="009D6014"/>
    <w:rsid w:val="009D7CFB"/>
    <w:rsid w:val="009E0B02"/>
    <w:rsid w:val="009E25BD"/>
    <w:rsid w:val="009E2612"/>
    <w:rsid w:val="009E4144"/>
    <w:rsid w:val="009E4677"/>
    <w:rsid w:val="009E4A83"/>
    <w:rsid w:val="009F0E37"/>
    <w:rsid w:val="009F190C"/>
    <w:rsid w:val="009F19AD"/>
    <w:rsid w:val="009F3B0A"/>
    <w:rsid w:val="009F4B46"/>
    <w:rsid w:val="00A010F7"/>
    <w:rsid w:val="00A01831"/>
    <w:rsid w:val="00A01A9D"/>
    <w:rsid w:val="00A028FE"/>
    <w:rsid w:val="00A030B0"/>
    <w:rsid w:val="00A06DCC"/>
    <w:rsid w:val="00A06ED0"/>
    <w:rsid w:val="00A11670"/>
    <w:rsid w:val="00A13873"/>
    <w:rsid w:val="00A13E41"/>
    <w:rsid w:val="00A1460D"/>
    <w:rsid w:val="00A16809"/>
    <w:rsid w:val="00A16995"/>
    <w:rsid w:val="00A17426"/>
    <w:rsid w:val="00A233DB"/>
    <w:rsid w:val="00A23969"/>
    <w:rsid w:val="00A2403F"/>
    <w:rsid w:val="00A30F05"/>
    <w:rsid w:val="00A33343"/>
    <w:rsid w:val="00A33B2F"/>
    <w:rsid w:val="00A3768E"/>
    <w:rsid w:val="00A4007E"/>
    <w:rsid w:val="00A40DB6"/>
    <w:rsid w:val="00A41170"/>
    <w:rsid w:val="00A41471"/>
    <w:rsid w:val="00A41625"/>
    <w:rsid w:val="00A41D5C"/>
    <w:rsid w:val="00A42F7D"/>
    <w:rsid w:val="00A435E3"/>
    <w:rsid w:val="00A43B9D"/>
    <w:rsid w:val="00A4411B"/>
    <w:rsid w:val="00A44DCA"/>
    <w:rsid w:val="00A45A05"/>
    <w:rsid w:val="00A46ABF"/>
    <w:rsid w:val="00A47299"/>
    <w:rsid w:val="00A50423"/>
    <w:rsid w:val="00A518F6"/>
    <w:rsid w:val="00A550AA"/>
    <w:rsid w:val="00A57943"/>
    <w:rsid w:val="00A608BF"/>
    <w:rsid w:val="00A61412"/>
    <w:rsid w:val="00A621CC"/>
    <w:rsid w:val="00A63816"/>
    <w:rsid w:val="00A638DB"/>
    <w:rsid w:val="00A64ADA"/>
    <w:rsid w:val="00A64B5E"/>
    <w:rsid w:val="00A64B66"/>
    <w:rsid w:val="00A650D6"/>
    <w:rsid w:val="00A654BC"/>
    <w:rsid w:val="00A658DD"/>
    <w:rsid w:val="00A65FCE"/>
    <w:rsid w:val="00A665D9"/>
    <w:rsid w:val="00A66C5C"/>
    <w:rsid w:val="00A709E8"/>
    <w:rsid w:val="00A73247"/>
    <w:rsid w:val="00A73634"/>
    <w:rsid w:val="00A75D2D"/>
    <w:rsid w:val="00A806AB"/>
    <w:rsid w:val="00A80EAE"/>
    <w:rsid w:val="00A82B93"/>
    <w:rsid w:val="00A930CA"/>
    <w:rsid w:val="00A93A49"/>
    <w:rsid w:val="00A93CD9"/>
    <w:rsid w:val="00A9626E"/>
    <w:rsid w:val="00A975B4"/>
    <w:rsid w:val="00AA0779"/>
    <w:rsid w:val="00AA08EE"/>
    <w:rsid w:val="00AA10F6"/>
    <w:rsid w:val="00AA1DD4"/>
    <w:rsid w:val="00AA3AD1"/>
    <w:rsid w:val="00AA3ECD"/>
    <w:rsid w:val="00AA6CF4"/>
    <w:rsid w:val="00AA7664"/>
    <w:rsid w:val="00AA7D70"/>
    <w:rsid w:val="00AB09CF"/>
    <w:rsid w:val="00AB1BD6"/>
    <w:rsid w:val="00AB1D20"/>
    <w:rsid w:val="00AB2178"/>
    <w:rsid w:val="00AB2EA0"/>
    <w:rsid w:val="00AB4010"/>
    <w:rsid w:val="00AB493F"/>
    <w:rsid w:val="00AB5259"/>
    <w:rsid w:val="00AB5683"/>
    <w:rsid w:val="00AB58E2"/>
    <w:rsid w:val="00AB61EB"/>
    <w:rsid w:val="00AB7872"/>
    <w:rsid w:val="00AC1A6A"/>
    <w:rsid w:val="00AC24B2"/>
    <w:rsid w:val="00AC567E"/>
    <w:rsid w:val="00AC6AB5"/>
    <w:rsid w:val="00AC70B6"/>
    <w:rsid w:val="00AD173E"/>
    <w:rsid w:val="00AD2E7D"/>
    <w:rsid w:val="00AD2E96"/>
    <w:rsid w:val="00AD2F26"/>
    <w:rsid w:val="00AD3FF9"/>
    <w:rsid w:val="00AD4E41"/>
    <w:rsid w:val="00AD5727"/>
    <w:rsid w:val="00AD6215"/>
    <w:rsid w:val="00AD6907"/>
    <w:rsid w:val="00AD6FE5"/>
    <w:rsid w:val="00AE029F"/>
    <w:rsid w:val="00AE1946"/>
    <w:rsid w:val="00AE3A9C"/>
    <w:rsid w:val="00AE64D3"/>
    <w:rsid w:val="00AF0209"/>
    <w:rsid w:val="00AF1AA4"/>
    <w:rsid w:val="00AF4BAF"/>
    <w:rsid w:val="00AF5353"/>
    <w:rsid w:val="00AF7902"/>
    <w:rsid w:val="00B00360"/>
    <w:rsid w:val="00B00B13"/>
    <w:rsid w:val="00B00F82"/>
    <w:rsid w:val="00B03A1E"/>
    <w:rsid w:val="00B04266"/>
    <w:rsid w:val="00B06338"/>
    <w:rsid w:val="00B063FF"/>
    <w:rsid w:val="00B06419"/>
    <w:rsid w:val="00B10F3B"/>
    <w:rsid w:val="00B11C15"/>
    <w:rsid w:val="00B12BA7"/>
    <w:rsid w:val="00B141C9"/>
    <w:rsid w:val="00B143EC"/>
    <w:rsid w:val="00B149ED"/>
    <w:rsid w:val="00B150FF"/>
    <w:rsid w:val="00B16129"/>
    <w:rsid w:val="00B1789B"/>
    <w:rsid w:val="00B207A5"/>
    <w:rsid w:val="00B2109E"/>
    <w:rsid w:val="00B22335"/>
    <w:rsid w:val="00B22EA7"/>
    <w:rsid w:val="00B237EE"/>
    <w:rsid w:val="00B23AF6"/>
    <w:rsid w:val="00B26075"/>
    <w:rsid w:val="00B27EA0"/>
    <w:rsid w:val="00B30432"/>
    <w:rsid w:val="00B30A42"/>
    <w:rsid w:val="00B31892"/>
    <w:rsid w:val="00B32E57"/>
    <w:rsid w:val="00B32F1F"/>
    <w:rsid w:val="00B333D1"/>
    <w:rsid w:val="00B34932"/>
    <w:rsid w:val="00B34CE9"/>
    <w:rsid w:val="00B355A0"/>
    <w:rsid w:val="00B41888"/>
    <w:rsid w:val="00B42581"/>
    <w:rsid w:val="00B425F7"/>
    <w:rsid w:val="00B4340F"/>
    <w:rsid w:val="00B4376E"/>
    <w:rsid w:val="00B4451E"/>
    <w:rsid w:val="00B45630"/>
    <w:rsid w:val="00B45CFE"/>
    <w:rsid w:val="00B45FA5"/>
    <w:rsid w:val="00B47DCF"/>
    <w:rsid w:val="00B51637"/>
    <w:rsid w:val="00B52191"/>
    <w:rsid w:val="00B52781"/>
    <w:rsid w:val="00B534E8"/>
    <w:rsid w:val="00B55668"/>
    <w:rsid w:val="00B56C31"/>
    <w:rsid w:val="00B571E6"/>
    <w:rsid w:val="00B60A1C"/>
    <w:rsid w:val="00B60F3F"/>
    <w:rsid w:val="00B62124"/>
    <w:rsid w:val="00B62C78"/>
    <w:rsid w:val="00B6394E"/>
    <w:rsid w:val="00B63C9F"/>
    <w:rsid w:val="00B657A1"/>
    <w:rsid w:val="00B667F9"/>
    <w:rsid w:val="00B675C9"/>
    <w:rsid w:val="00B678AF"/>
    <w:rsid w:val="00B704E8"/>
    <w:rsid w:val="00B7109B"/>
    <w:rsid w:val="00B71BCD"/>
    <w:rsid w:val="00B7205E"/>
    <w:rsid w:val="00B7211A"/>
    <w:rsid w:val="00B726BA"/>
    <w:rsid w:val="00B742A4"/>
    <w:rsid w:val="00B75685"/>
    <w:rsid w:val="00B75903"/>
    <w:rsid w:val="00B75D62"/>
    <w:rsid w:val="00B75F9F"/>
    <w:rsid w:val="00B7674B"/>
    <w:rsid w:val="00B77971"/>
    <w:rsid w:val="00B819C5"/>
    <w:rsid w:val="00B86194"/>
    <w:rsid w:val="00B868ED"/>
    <w:rsid w:val="00B86CCA"/>
    <w:rsid w:val="00B905E7"/>
    <w:rsid w:val="00B9171E"/>
    <w:rsid w:val="00B9174D"/>
    <w:rsid w:val="00B91FBB"/>
    <w:rsid w:val="00B92165"/>
    <w:rsid w:val="00B92663"/>
    <w:rsid w:val="00B942A3"/>
    <w:rsid w:val="00B94D07"/>
    <w:rsid w:val="00B95101"/>
    <w:rsid w:val="00B968FD"/>
    <w:rsid w:val="00B97517"/>
    <w:rsid w:val="00BA05E8"/>
    <w:rsid w:val="00BA0D65"/>
    <w:rsid w:val="00BA361D"/>
    <w:rsid w:val="00BA4FA4"/>
    <w:rsid w:val="00BA77C1"/>
    <w:rsid w:val="00BB2191"/>
    <w:rsid w:val="00BB4021"/>
    <w:rsid w:val="00BB6871"/>
    <w:rsid w:val="00BB6B28"/>
    <w:rsid w:val="00BC1167"/>
    <w:rsid w:val="00BC2A0D"/>
    <w:rsid w:val="00BC2CCD"/>
    <w:rsid w:val="00BC2D32"/>
    <w:rsid w:val="00BC6285"/>
    <w:rsid w:val="00BC7A97"/>
    <w:rsid w:val="00BD046F"/>
    <w:rsid w:val="00BD07AE"/>
    <w:rsid w:val="00BD1103"/>
    <w:rsid w:val="00BD1940"/>
    <w:rsid w:val="00BD35E5"/>
    <w:rsid w:val="00BD3AA9"/>
    <w:rsid w:val="00BD4967"/>
    <w:rsid w:val="00BD4D9E"/>
    <w:rsid w:val="00BD7E7A"/>
    <w:rsid w:val="00BE26E9"/>
    <w:rsid w:val="00BE27C5"/>
    <w:rsid w:val="00BE4A76"/>
    <w:rsid w:val="00BE4E5F"/>
    <w:rsid w:val="00BE6EC4"/>
    <w:rsid w:val="00BE7717"/>
    <w:rsid w:val="00BF2765"/>
    <w:rsid w:val="00BF3795"/>
    <w:rsid w:val="00BF420F"/>
    <w:rsid w:val="00C002CC"/>
    <w:rsid w:val="00C00329"/>
    <w:rsid w:val="00C0189E"/>
    <w:rsid w:val="00C02726"/>
    <w:rsid w:val="00C02D0C"/>
    <w:rsid w:val="00C032B4"/>
    <w:rsid w:val="00C03353"/>
    <w:rsid w:val="00C03C9C"/>
    <w:rsid w:val="00C04627"/>
    <w:rsid w:val="00C06C87"/>
    <w:rsid w:val="00C07A9F"/>
    <w:rsid w:val="00C100E3"/>
    <w:rsid w:val="00C10884"/>
    <w:rsid w:val="00C11708"/>
    <w:rsid w:val="00C1208B"/>
    <w:rsid w:val="00C12628"/>
    <w:rsid w:val="00C12795"/>
    <w:rsid w:val="00C1395C"/>
    <w:rsid w:val="00C13E24"/>
    <w:rsid w:val="00C15A38"/>
    <w:rsid w:val="00C15D06"/>
    <w:rsid w:val="00C164B9"/>
    <w:rsid w:val="00C169DD"/>
    <w:rsid w:val="00C17E27"/>
    <w:rsid w:val="00C2088A"/>
    <w:rsid w:val="00C21CDC"/>
    <w:rsid w:val="00C22194"/>
    <w:rsid w:val="00C24E3B"/>
    <w:rsid w:val="00C26AF4"/>
    <w:rsid w:val="00C2775E"/>
    <w:rsid w:val="00C277D0"/>
    <w:rsid w:val="00C32043"/>
    <w:rsid w:val="00C347DC"/>
    <w:rsid w:val="00C34A76"/>
    <w:rsid w:val="00C34E12"/>
    <w:rsid w:val="00C411BF"/>
    <w:rsid w:val="00C42DD7"/>
    <w:rsid w:val="00C43A38"/>
    <w:rsid w:val="00C43EF6"/>
    <w:rsid w:val="00C44153"/>
    <w:rsid w:val="00C4574A"/>
    <w:rsid w:val="00C45B53"/>
    <w:rsid w:val="00C50B60"/>
    <w:rsid w:val="00C50F2D"/>
    <w:rsid w:val="00C53152"/>
    <w:rsid w:val="00C53428"/>
    <w:rsid w:val="00C543A2"/>
    <w:rsid w:val="00C55952"/>
    <w:rsid w:val="00C61904"/>
    <w:rsid w:val="00C622D2"/>
    <w:rsid w:val="00C6237A"/>
    <w:rsid w:val="00C65774"/>
    <w:rsid w:val="00C665B5"/>
    <w:rsid w:val="00C66847"/>
    <w:rsid w:val="00C67D10"/>
    <w:rsid w:val="00C67DDD"/>
    <w:rsid w:val="00C67E7B"/>
    <w:rsid w:val="00C70BE6"/>
    <w:rsid w:val="00C71312"/>
    <w:rsid w:val="00C72F53"/>
    <w:rsid w:val="00C7391A"/>
    <w:rsid w:val="00C73EA0"/>
    <w:rsid w:val="00C74E06"/>
    <w:rsid w:val="00C7533D"/>
    <w:rsid w:val="00C7558A"/>
    <w:rsid w:val="00C757B9"/>
    <w:rsid w:val="00C77AFD"/>
    <w:rsid w:val="00C77F79"/>
    <w:rsid w:val="00C81495"/>
    <w:rsid w:val="00C82812"/>
    <w:rsid w:val="00C83591"/>
    <w:rsid w:val="00C83799"/>
    <w:rsid w:val="00C83C6F"/>
    <w:rsid w:val="00C86809"/>
    <w:rsid w:val="00C86CEE"/>
    <w:rsid w:val="00C901B7"/>
    <w:rsid w:val="00C90387"/>
    <w:rsid w:val="00C9172C"/>
    <w:rsid w:val="00C91B53"/>
    <w:rsid w:val="00C91EA0"/>
    <w:rsid w:val="00C921D7"/>
    <w:rsid w:val="00C944DF"/>
    <w:rsid w:val="00C952D0"/>
    <w:rsid w:val="00C97C0C"/>
    <w:rsid w:val="00C97E58"/>
    <w:rsid w:val="00CA5BB3"/>
    <w:rsid w:val="00CA70C8"/>
    <w:rsid w:val="00CB00DF"/>
    <w:rsid w:val="00CB12F4"/>
    <w:rsid w:val="00CB1505"/>
    <w:rsid w:val="00CB199B"/>
    <w:rsid w:val="00CB2805"/>
    <w:rsid w:val="00CB542D"/>
    <w:rsid w:val="00CB5AF8"/>
    <w:rsid w:val="00CB5CE3"/>
    <w:rsid w:val="00CB6D25"/>
    <w:rsid w:val="00CB72DA"/>
    <w:rsid w:val="00CB74B4"/>
    <w:rsid w:val="00CB797A"/>
    <w:rsid w:val="00CC0AA6"/>
    <w:rsid w:val="00CC1EC3"/>
    <w:rsid w:val="00CC2725"/>
    <w:rsid w:val="00CC32C5"/>
    <w:rsid w:val="00CC3608"/>
    <w:rsid w:val="00CC590E"/>
    <w:rsid w:val="00CC5C97"/>
    <w:rsid w:val="00CC7096"/>
    <w:rsid w:val="00CD1631"/>
    <w:rsid w:val="00CD1869"/>
    <w:rsid w:val="00CD2C2F"/>
    <w:rsid w:val="00CD341C"/>
    <w:rsid w:val="00CD342D"/>
    <w:rsid w:val="00CD4E4D"/>
    <w:rsid w:val="00CD54F3"/>
    <w:rsid w:val="00CD5C61"/>
    <w:rsid w:val="00CD6C83"/>
    <w:rsid w:val="00CE3133"/>
    <w:rsid w:val="00CE4206"/>
    <w:rsid w:val="00CE51DC"/>
    <w:rsid w:val="00CE65F0"/>
    <w:rsid w:val="00CF0A67"/>
    <w:rsid w:val="00CF0D61"/>
    <w:rsid w:val="00CF20D4"/>
    <w:rsid w:val="00CF3724"/>
    <w:rsid w:val="00CF4136"/>
    <w:rsid w:val="00D01FFB"/>
    <w:rsid w:val="00D04354"/>
    <w:rsid w:val="00D063FB"/>
    <w:rsid w:val="00D06708"/>
    <w:rsid w:val="00D07770"/>
    <w:rsid w:val="00D07CE3"/>
    <w:rsid w:val="00D07ECC"/>
    <w:rsid w:val="00D10462"/>
    <w:rsid w:val="00D118B7"/>
    <w:rsid w:val="00D16533"/>
    <w:rsid w:val="00D17E74"/>
    <w:rsid w:val="00D24CA6"/>
    <w:rsid w:val="00D25C21"/>
    <w:rsid w:val="00D26EA8"/>
    <w:rsid w:val="00D3192D"/>
    <w:rsid w:val="00D32A46"/>
    <w:rsid w:val="00D34416"/>
    <w:rsid w:val="00D37C6E"/>
    <w:rsid w:val="00D37E78"/>
    <w:rsid w:val="00D37FD2"/>
    <w:rsid w:val="00D409EB"/>
    <w:rsid w:val="00D40A0E"/>
    <w:rsid w:val="00D41B17"/>
    <w:rsid w:val="00D41DB9"/>
    <w:rsid w:val="00D4577E"/>
    <w:rsid w:val="00D45B08"/>
    <w:rsid w:val="00D47EA6"/>
    <w:rsid w:val="00D504E4"/>
    <w:rsid w:val="00D50AE7"/>
    <w:rsid w:val="00D514D7"/>
    <w:rsid w:val="00D52280"/>
    <w:rsid w:val="00D523FD"/>
    <w:rsid w:val="00D533FA"/>
    <w:rsid w:val="00D53B82"/>
    <w:rsid w:val="00D5477C"/>
    <w:rsid w:val="00D56B87"/>
    <w:rsid w:val="00D62D18"/>
    <w:rsid w:val="00D62F44"/>
    <w:rsid w:val="00D630FE"/>
    <w:rsid w:val="00D6324E"/>
    <w:rsid w:val="00D64329"/>
    <w:rsid w:val="00D65D45"/>
    <w:rsid w:val="00D66546"/>
    <w:rsid w:val="00D673F9"/>
    <w:rsid w:val="00D701B9"/>
    <w:rsid w:val="00D71DC0"/>
    <w:rsid w:val="00D74374"/>
    <w:rsid w:val="00D74B23"/>
    <w:rsid w:val="00D76BF4"/>
    <w:rsid w:val="00D7779A"/>
    <w:rsid w:val="00D80D7A"/>
    <w:rsid w:val="00D83B52"/>
    <w:rsid w:val="00D850CE"/>
    <w:rsid w:val="00D85B24"/>
    <w:rsid w:val="00D87A05"/>
    <w:rsid w:val="00D91715"/>
    <w:rsid w:val="00D91A00"/>
    <w:rsid w:val="00D9279A"/>
    <w:rsid w:val="00D92B0A"/>
    <w:rsid w:val="00D93502"/>
    <w:rsid w:val="00D93C2D"/>
    <w:rsid w:val="00D9529C"/>
    <w:rsid w:val="00D95B34"/>
    <w:rsid w:val="00D96257"/>
    <w:rsid w:val="00D96472"/>
    <w:rsid w:val="00D97744"/>
    <w:rsid w:val="00DA0CA2"/>
    <w:rsid w:val="00DA14CF"/>
    <w:rsid w:val="00DA20E4"/>
    <w:rsid w:val="00DA2E29"/>
    <w:rsid w:val="00DA38C4"/>
    <w:rsid w:val="00DA54FA"/>
    <w:rsid w:val="00DA58C1"/>
    <w:rsid w:val="00DA6D78"/>
    <w:rsid w:val="00DA70B0"/>
    <w:rsid w:val="00DA7DB9"/>
    <w:rsid w:val="00DB01E8"/>
    <w:rsid w:val="00DB133D"/>
    <w:rsid w:val="00DB2E29"/>
    <w:rsid w:val="00DB2F65"/>
    <w:rsid w:val="00DB37E7"/>
    <w:rsid w:val="00DB3821"/>
    <w:rsid w:val="00DB4BC1"/>
    <w:rsid w:val="00DC0156"/>
    <w:rsid w:val="00DC4BB0"/>
    <w:rsid w:val="00DC4BF7"/>
    <w:rsid w:val="00DC5625"/>
    <w:rsid w:val="00DC6602"/>
    <w:rsid w:val="00DD0110"/>
    <w:rsid w:val="00DD07B4"/>
    <w:rsid w:val="00DD2551"/>
    <w:rsid w:val="00DD26DB"/>
    <w:rsid w:val="00DD39F8"/>
    <w:rsid w:val="00DD6123"/>
    <w:rsid w:val="00DE1D54"/>
    <w:rsid w:val="00DE3030"/>
    <w:rsid w:val="00DE3875"/>
    <w:rsid w:val="00DE3BDC"/>
    <w:rsid w:val="00DE4D0F"/>
    <w:rsid w:val="00DE55CD"/>
    <w:rsid w:val="00DE5734"/>
    <w:rsid w:val="00DE5E23"/>
    <w:rsid w:val="00DE62F2"/>
    <w:rsid w:val="00DE6426"/>
    <w:rsid w:val="00DE74FA"/>
    <w:rsid w:val="00DE7F28"/>
    <w:rsid w:val="00DF11A9"/>
    <w:rsid w:val="00DF1849"/>
    <w:rsid w:val="00DF1CB6"/>
    <w:rsid w:val="00DF3392"/>
    <w:rsid w:val="00DF5FC5"/>
    <w:rsid w:val="00DF6789"/>
    <w:rsid w:val="00DF76DD"/>
    <w:rsid w:val="00E00D4A"/>
    <w:rsid w:val="00E03114"/>
    <w:rsid w:val="00E05447"/>
    <w:rsid w:val="00E07286"/>
    <w:rsid w:val="00E117C8"/>
    <w:rsid w:val="00E12F1B"/>
    <w:rsid w:val="00E1576E"/>
    <w:rsid w:val="00E15BE0"/>
    <w:rsid w:val="00E16ECF"/>
    <w:rsid w:val="00E21412"/>
    <w:rsid w:val="00E22153"/>
    <w:rsid w:val="00E263E0"/>
    <w:rsid w:val="00E30DC6"/>
    <w:rsid w:val="00E31025"/>
    <w:rsid w:val="00E31326"/>
    <w:rsid w:val="00E31D4F"/>
    <w:rsid w:val="00E33C10"/>
    <w:rsid w:val="00E33E21"/>
    <w:rsid w:val="00E3475C"/>
    <w:rsid w:val="00E34807"/>
    <w:rsid w:val="00E35131"/>
    <w:rsid w:val="00E401D7"/>
    <w:rsid w:val="00E41008"/>
    <w:rsid w:val="00E41814"/>
    <w:rsid w:val="00E423DB"/>
    <w:rsid w:val="00E4274B"/>
    <w:rsid w:val="00E46CC9"/>
    <w:rsid w:val="00E47442"/>
    <w:rsid w:val="00E51B64"/>
    <w:rsid w:val="00E53A09"/>
    <w:rsid w:val="00E5494A"/>
    <w:rsid w:val="00E55B1A"/>
    <w:rsid w:val="00E57143"/>
    <w:rsid w:val="00E57D29"/>
    <w:rsid w:val="00E61894"/>
    <w:rsid w:val="00E6295C"/>
    <w:rsid w:val="00E647DF"/>
    <w:rsid w:val="00E64B33"/>
    <w:rsid w:val="00E66FB0"/>
    <w:rsid w:val="00E7026D"/>
    <w:rsid w:val="00E70C4E"/>
    <w:rsid w:val="00E70FCF"/>
    <w:rsid w:val="00E74753"/>
    <w:rsid w:val="00E74AD8"/>
    <w:rsid w:val="00E753C7"/>
    <w:rsid w:val="00E758A9"/>
    <w:rsid w:val="00E75B21"/>
    <w:rsid w:val="00E76E6A"/>
    <w:rsid w:val="00E808D0"/>
    <w:rsid w:val="00E80A0E"/>
    <w:rsid w:val="00E81713"/>
    <w:rsid w:val="00E8237D"/>
    <w:rsid w:val="00E83BA0"/>
    <w:rsid w:val="00E8573A"/>
    <w:rsid w:val="00E86165"/>
    <w:rsid w:val="00E8627D"/>
    <w:rsid w:val="00E87C7A"/>
    <w:rsid w:val="00E901A1"/>
    <w:rsid w:val="00E917DB"/>
    <w:rsid w:val="00E922D1"/>
    <w:rsid w:val="00E93742"/>
    <w:rsid w:val="00E96687"/>
    <w:rsid w:val="00EA0C32"/>
    <w:rsid w:val="00EA262A"/>
    <w:rsid w:val="00EA2AAC"/>
    <w:rsid w:val="00EA2B9C"/>
    <w:rsid w:val="00EA4ADF"/>
    <w:rsid w:val="00EA5015"/>
    <w:rsid w:val="00EA5098"/>
    <w:rsid w:val="00EA5495"/>
    <w:rsid w:val="00EB12E3"/>
    <w:rsid w:val="00EB2F95"/>
    <w:rsid w:val="00EB4554"/>
    <w:rsid w:val="00EB6C7D"/>
    <w:rsid w:val="00EB6DE4"/>
    <w:rsid w:val="00EB75D0"/>
    <w:rsid w:val="00EC024A"/>
    <w:rsid w:val="00EC096C"/>
    <w:rsid w:val="00EC0F85"/>
    <w:rsid w:val="00EC34E5"/>
    <w:rsid w:val="00ED04D7"/>
    <w:rsid w:val="00ED09A0"/>
    <w:rsid w:val="00ED21F2"/>
    <w:rsid w:val="00ED26B8"/>
    <w:rsid w:val="00ED2D3E"/>
    <w:rsid w:val="00ED2FEB"/>
    <w:rsid w:val="00ED4BFE"/>
    <w:rsid w:val="00ED4E08"/>
    <w:rsid w:val="00ED4F12"/>
    <w:rsid w:val="00ED5FD2"/>
    <w:rsid w:val="00ED698D"/>
    <w:rsid w:val="00ED75F8"/>
    <w:rsid w:val="00EE086A"/>
    <w:rsid w:val="00EE3557"/>
    <w:rsid w:val="00EE4D58"/>
    <w:rsid w:val="00EE6EB8"/>
    <w:rsid w:val="00EF0733"/>
    <w:rsid w:val="00EF0A4A"/>
    <w:rsid w:val="00EF1FF9"/>
    <w:rsid w:val="00EF3177"/>
    <w:rsid w:val="00EF470A"/>
    <w:rsid w:val="00EF4DA2"/>
    <w:rsid w:val="00EF666F"/>
    <w:rsid w:val="00EF738A"/>
    <w:rsid w:val="00EF7640"/>
    <w:rsid w:val="00F0236E"/>
    <w:rsid w:val="00F02FBC"/>
    <w:rsid w:val="00F0439A"/>
    <w:rsid w:val="00F04AEA"/>
    <w:rsid w:val="00F050C0"/>
    <w:rsid w:val="00F100E0"/>
    <w:rsid w:val="00F118FD"/>
    <w:rsid w:val="00F11AB6"/>
    <w:rsid w:val="00F123B7"/>
    <w:rsid w:val="00F123D2"/>
    <w:rsid w:val="00F12C35"/>
    <w:rsid w:val="00F14BED"/>
    <w:rsid w:val="00F17A8B"/>
    <w:rsid w:val="00F2034C"/>
    <w:rsid w:val="00F25B43"/>
    <w:rsid w:val="00F267F2"/>
    <w:rsid w:val="00F26BE8"/>
    <w:rsid w:val="00F311B5"/>
    <w:rsid w:val="00F32CBC"/>
    <w:rsid w:val="00F376EF"/>
    <w:rsid w:val="00F37C54"/>
    <w:rsid w:val="00F41259"/>
    <w:rsid w:val="00F413C0"/>
    <w:rsid w:val="00F42596"/>
    <w:rsid w:val="00F4559A"/>
    <w:rsid w:val="00F45A25"/>
    <w:rsid w:val="00F45DD8"/>
    <w:rsid w:val="00F50489"/>
    <w:rsid w:val="00F53C7E"/>
    <w:rsid w:val="00F54FE5"/>
    <w:rsid w:val="00F568B2"/>
    <w:rsid w:val="00F56D33"/>
    <w:rsid w:val="00F617FF"/>
    <w:rsid w:val="00F636EE"/>
    <w:rsid w:val="00F649AA"/>
    <w:rsid w:val="00F6516A"/>
    <w:rsid w:val="00F65565"/>
    <w:rsid w:val="00F66410"/>
    <w:rsid w:val="00F66A06"/>
    <w:rsid w:val="00F701EB"/>
    <w:rsid w:val="00F76D5B"/>
    <w:rsid w:val="00F7701D"/>
    <w:rsid w:val="00F80B05"/>
    <w:rsid w:val="00F8197C"/>
    <w:rsid w:val="00F83135"/>
    <w:rsid w:val="00F839D8"/>
    <w:rsid w:val="00F861C7"/>
    <w:rsid w:val="00F86233"/>
    <w:rsid w:val="00F86354"/>
    <w:rsid w:val="00F86670"/>
    <w:rsid w:val="00F90434"/>
    <w:rsid w:val="00F90536"/>
    <w:rsid w:val="00F9304C"/>
    <w:rsid w:val="00F96AB9"/>
    <w:rsid w:val="00F972BD"/>
    <w:rsid w:val="00FA23B2"/>
    <w:rsid w:val="00FA29BF"/>
    <w:rsid w:val="00FA3410"/>
    <w:rsid w:val="00FA5F84"/>
    <w:rsid w:val="00FA6CC6"/>
    <w:rsid w:val="00FA7891"/>
    <w:rsid w:val="00FB025B"/>
    <w:rsid w:val="00FB22A1"/>
    <w:rsid w:val="00FB2A06"/>
    <w:rsid w:val="00FB2BAE"/>
    <w:rsid w:val="00FB3031"/>
    <w:rsid w:val="00FB396C"/>
    <w:rsid w:val="00FB5D3B"/>
    <w:rsid w:val="00FC0C08"/>
    <w:rsid w:val="00FC154A"/>
    <w:rsid w:val="00FC1872"/>
    <w:rsid w:val="00FC1DFE"/>
    <w:rsid w:val="00FC3202"/>
    <w:rsid w:val="00FC37A3"/>
    <w:rsid w:val="00FC3CDA"/>
    <w:rsid w:val="00FC46F8"/>
    <w:rsid w:val="00FC7702"/>
    <w:rsid w:val="00FD0EB1"/>
    <w:rsid w:val="00FD10B0"/>
    <w:rsid w:val="00FD11D1"/>
    <w:rsid w:val="00FD2E88"/>
    <w:rsid w:val="00FD3239"/>
    <w:rsid w:val="00FD3478"/>
    <w:rsid w:val="00FD50C4"/>
    <w:rsid w:val="00FD55FC"/>
    <w:rsid w:val="00FD5706"/>
    <w:rsid w:val="00FD5882"/>
    <w:rsid w:val="00FD668A"/>
    <w:rsid w:val="00FD68DB"/>
    <w:rsid w:val="00FE3767"/>
    <w:rsid w:val="00FE50B6"/>
    <w:rsid w:val="00FE5278"/>
    <w:rsid w:val="00FE775D"/>
    <w:rsid w:val="00FE777F"/>
    <w:rsid w:val="00FF030D"/>
    <w:rsid w:val="00FF1472"/>
    <w:rsid w:val="00FF39A2"/>
    <w:rsid w:val="00FF42A7"/>
    <w:rsid w:val="00FF4318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F220B8"/>
  <w15:docId w15:val="{5A9F9245-BAB7-47C5-9111-870F8EB5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BF4"/>
    <w:pPr>
      <w:spacing w:after="200" w:line="276" w:lineRule="auto"/>
      <w:ind w:left="720"/>
      <w:contextualSpacing/>
      <w:jc w:val="left"/>
    </w:pPr>
    <w:rPr>
      <w:rFonts w:ascii="Calibri" w:eastAsia="Times New Roman" w:hAnsi="Calibri" w:cs="Arial"/>
      <w:lang w:bidi="ar-SA"/>
    </w:rPr>
  </w:style>
  <w:style w:type="paragraph" w:customStyle="1" w:styleId="SBody">
    <w:name w:val="S_Body"/>
    <w:basedOn w:val="Normal"/>
    <w:rsid w:val="00D76BF4"/>
    <w:pPr>
      <w:bidi/>
      <w:spacing w:before="120" w:line="192" w:lineRule="auto"/>
      <w:jc w:val="both"/>
    </w:pPr>
    <w:rPr>
      <w:rFonts w:ascii="Times New Roman" w:eastAsia="Times New Roman" w:hAnsi="Times New Roman"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D76BF4"/>
    <w:pPr>
      <w:tabs>
        <w:tab w:val="center" w:pos="4513"/>
        <w:tab w:val="right" w:pos="9026"/>
      </w:tabs>
      <w:bidi/>
      <w:jc w:val="left"/>
    </w:pPr>
    <w:rPr>
      <w:rFonts w:eastAsia="Times New Roman"/>
      <w:bCs/>
      <w:color w:val="1F497D" w:themeColor="text2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D76BF4"/>
    <w:rPr>
      <w:rFonts w:eastAsia="Times New Roman"/>
      <w:bCs/>
      <w:color w:val="1F497D" w:themeColor="text2"/>
      <w:sz w:val="20"/>
      <w:szCs w:val="24"/>
    </w:rPr>
  </w:style>
  <w:style w:type="table" w:styleId="LightList-Accent5">
    <w:name w:val="Light List Accent 5"/>
    <w:basedOn w:val="TableNormal"/>
    <w:uiPriority w:val="61"/>
    <w:rsid w:val="00D76BF4"/>
    <w:pPr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D76BF4"/>
    <w:pPr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D76BF4"/>
    <w:pPr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76BF4"/>
    <w:rPr>
      <w:color w:val="808080"/>
    </w:rPr>
  </w:style>
  <w:style w:type="paragraph" w:styleId="NormalWeb">
    <w:name w:val="Normal (Web)"/>
    <w:basedOn w:val="Normal"/>
    <w:uiPriority w:val="99"/>
    <w:unhideWhenUsed/>
    <w:rsid w:val="0052066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C5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4F4"/>
  </w:style>
  <w:style w:type="paragraph" w:styleId="Title">
    <w:name w:val="Title"/>
    <w:basedOn w:val="Normal"/>
    <w:link w:val="TitleChar"/>
    <w:qFormat/>
    <w:rsid w:val="008422A9"/>
    <w:pPr>
      <w:bidi/>
    </w:pPr>
    <w:rPr>
      <w:rFonts w:ascii="Times New Roman" w:eastAsia="Times New Roman" w:hAnsi="Times New Roman" w:cs="Traditional Arabic"/>
      <w:b/>
      <w:bCs/>
      <w:noProof/>
      <w:color w:val="C0C0C0"/>
      <w:sz w:val="24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8422A9"/>
    <w:rPr>
      <w:rFonts w:ascii="Times New Roman" w:eastAsia="Times New Roman" w:hAnsi="Times New Roman" w:cs="Traditional Arabic"/>
      <w:b/>
      <w:bCs/>
      <w:noProof/>
      <w:color w:val="C0C0C0"/>
      <w:sz w:val="24"/>
      <w:szCs w:val="28"/>
      <w:lang w:bidi="ar-SA"/>
    </w:rPr>
  </w:style>
  <w:style w:type="table" w:styleId="GridTable1Light-Accent1">
    <w:name w:val="Grid Table 1 Light Accent 1"/>
    <w:basedOn w:val="TableNormal"/>
    <w:uiPriority w:val="46"/>
    <w:rsid w:val="003F55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41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F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135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281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131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451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9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1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473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7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761">
          <w:marLeft w:val="0"/>
          <w:marRight w:val="446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671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583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946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379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149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143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496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185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789">
          <w:marLeft w:val="0"/>
          <w:marRight w:val="135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9071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024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65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1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1532">
          <w:marLeft w:val="0"/>
          <w:marRight w:val="446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789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000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084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532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046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308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85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97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553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062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080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55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1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67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93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8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033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78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5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1484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121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6708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596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574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48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474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319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6032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48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265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4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6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80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97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55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21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6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5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16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7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1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7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7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3590">
          <w:marLeft w:val="0"/>
          <w:marRight w:val="135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519">
          <w:marLeft w:val="0"/>
          <w:marRight w:val="446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2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514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7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722">
          <w:marLeft w:val="0"/>
          <w:marRight w:val="446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550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5663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8691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74685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09923">
          <w:marLeft w:val="0"/>
          <w:marRight w:val="446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815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570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72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420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97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287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076">
          <w:marLeft w:val="0"/>
          <w:marRight w:val="605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0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65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22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2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223">
          <w:marLeft w:val="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C767-1A5E-4C83-9F3F-C58C00E2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</dc:subject>
  <dc:creator>sayeh</dc:creator>
  <cp:lastModifiedBy>user</cp:lastModifiedBy>
  <cp:revision>2</cp:revision>
  <cp:lastPrinted>2023-06-07T06:51:00Z</cp:lastPrinted>
  <dcterms:created xsi:type="dcterms:W3CDTF">2025-04-19T09:03:00Z</dcterms:created>
  <dcterms:modified xsi:type="dcterms:W3CDTF">2025-04-19T09:03:00Z</dcterms:modified>
</cp:coreProperties>
</file>